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88C" w:rsidRPr="00DC59C6" w:rsidRDefault="0068188C" w:rsidP="0068188C">
      <w:pPr>
        <w:pStyle w:val="Heading1"/>
        <w:jc w:val="center"/>
        <w:rPr>
          <w:bCs w:val="0"/>
        </w:rPr>
      </w:pPr>
    </w:p>
    <w:p w:rsidR="00C060C1" w:rsidRPr="00DC59C6" w:rsidRDefault="00C060C1" w:rsidP="00C060C1">
      <w:pPr>
        <w:pStyle w:val="Heading1"/>
        <w:jc w:val="center"/>
        <w:rPr>
          <w:bCs w:val="0"/>
        </w:rPr>
      </w:pPr>
    </w:p>
    <w:p w:rsidR="0038102B" w:rsidRPr="0038102B" w:rsidRDefault="0038102B" w:rsidP="0038102B">
      <w:pPr>
        <w:pStyle w:val="Heading1"/>
        <w:jc w:val="center"/>
        <w:rPr>
          <w:sz w:val="40"/>
          <w:szCs w:val="40"/>
        </w:rPr>
      </w:pPr>
      <w:r w:rsidRPr="0038102B">
        <w:rPr>
          <w:sz w:val="40"/>
          <w:szCs w:val="40"/>
        </w:rPr>
        <w:t>AMITY LAW SCHOOL</w:t>
      </w:r>
    </w:p>
    <w:p w:rsidR="0038102B" w:rsidRDefault="0038102B" w:rsidP="0038102B">
      <w:pPr>
        <w:spacing w:after="42"/>
        <w:ind w:right="371"/>
        <w:jc w:val="center"/>
      </w:pPr>
    </w:p>
    <w:p w:rsidR="0038102B" w:rsidRDefault="0038102B" w:rsidP="0038102B">
      <w:pPr>
        <w:spacing w:after="27"/>
        <w:ind w:right="350"/>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ind w:right="360"/>
        <w:jc w:val="center"/>
      </w:pPr>
    </w:p>
    <w:p w:rsidR="0038102B" w:rsidRDefault="0038102B" w:rsidP="0038102B">
      <w:pPr>
        <w:ind w:right="360"/>
        <w:jc w:val="center"/>
      </w:pPr>
    </w:p>
    <w:p w:rsidR="0038102B" w:rsidRDefault="0038102B" w:rsidP="0038102B">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8"/>
                    <a:stretch>
                      <a:fillRect/>
                    </a:stretch>
                  </pic:blipFill>
                  <pic:spPr>
                    <a:xfrm>
                      <a:off x="0" y="0"/>
                      <a:ext cx="6143625" cy="1514475"/>
                    </a:xfrm>
                    <a:prstGeom prst="rect">
                      <a:avLst/>
                    </a:prstGeom>
                  </pic:spPr>
                </pic:pic>
              </a:graphicData>
            </a:graphic>
          </wp:inline>
        </w:drawing>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2" w:hanging="10"/>
        <w:jc w:val="center"/>
      </w:pPr>
      <w:r>
        <w:rPr>
          <w:b/>
          <w:sz w:val="36"/>
        </w:rPr>
        <w:t>LL. M. PROGRAMME STRUCTURE</w:t>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0" w:hanging="10"/>
        <w:jc w:val="center"/>
      </w:pPr>
      <w:r>
        <w:rPr>
          <w:b/>
          <w:sz w:val="36"/>
        </w:rPr>
        <w:t>201</w:t>
      </w:r>
      <w:r w:rsidR="00CC353B">
        <w:rPr>
          <w:b/>
          <w:sz w:val="36"/>
        </w:rPr>
        <w:t>4</w:t>
      </w:r>
      <w:bookmarkStart w:id="0" w:name="_GoBack"/>
      <w:bookmarkEnd w:id="0"/>
    </w:p>
    <w:p w:rsidR="0038102B" w:rsidRDefault="0038102B" w:rsidP="0038102B">
      <w:pPr>
        <w:ind w:right="380"/>
        <w:jc w:val="center"/>
      </w:pPr>
    </w:p>
    <w:p w:rsidR="0038102B" w:rsidRDefault="0038102B" w:rsidP="0038102B">
      <w:pPr>
        <w:ind w:right="380"/>
        <w:jc w:val="center"/>
      </w:pPr>
    </w:p>
    <w:p w:rsidR="0038102B" w:rsidRDefault="0038102B" w:rsidP="0038102B">
      <w:pPr>
        <w:ind w:right="380"/>
        <w:jc w:val="center"/>
      </w:pPr>
    </w:p>
    <w:p w:rsidR="0038102B" w:rsidRDefault="0038102B" w:rsidP="0038102B">
      <w:pPr>
        <w:spacing w:after="83"/>
        <w:ind w:right="380"/>
        <w:jc w:val="center"/>
      </w:pPr>
    </w:p>
    <w:p w:rsidR="0038102B" w:rsidRDefault="0038102B" w:rsidP="0038102B">
      <w:pPr>
        <w:ind w:right="350"/>
        <w:jc w:val="center"/>
      </w:pPr>
    </w:p>
    <w:p w:rsidR="0038102B" w:rsidRDefault="0038102B" w:rsidP="0038102B">
      <w:pPr>
        <w:ind w:right="350"/>
        <w:jc w:val="center"/>
      </w:pPr>
    </w:p>
    <w:p w:rsidR="0038102B" w:rsidRDefault="0038102B" w:rsidP="0038102B">
      <w:pPr>
        <w:pStyle w:val="Heading1"/>
        <w:ind w:right="451"/>
        <w:jc w:val="center"/>
      </w:pPr>
      <w:r>
        <w:t>AMITY UNIVERSITY HARYANA</w:t>
      </w:r>
    </w:p>
    <w:p w:rsidR="0038102B" w:rsidRDefault="0038102B" w:rsidP="0038102B">
      <w:pPr>
        <w:spacing w:after="11"/>
        <w:ind w:right="380"/>
        <w:jc w:val="center"/>
      </w:pPr>
    </w:p>
    <w:p w:rsidR="0038102B" w:rsidRDefault="0038102B" w:rsidP="0038102B">
      <w:pPr>
        <w:ind w:right="454"/>
        <w:jc w:val="center"/>
      </w:pPr>
      <w:r>
        <w:rPr>
          <w:b/>
          <w:sz w:val="32"/>
        </w:rPr>
        <w:t>GURGAON</w:t>
      </w:r>
    </w:p>
    <w:p w:rsidR="0038102B" w:rsidRDefault="0038102B" w:rsidP="0038102B">
      <w:pPr>
        <w:spacing w:after="218"/>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BE6EAB" w:rsidRDefault="00BE6EAB" w:rsidP="00BE6EAB">
      <w:pPr>
        <w:jc w:val="center"/>
        <w:rPr>
          <w:b/>
          <w:sz w:val="28"/>
          <w:szCs w:val="28"/>
          <w:u w:val="single"/>
        </w:rPr>
      </w:pPr>
    </w:p>
    <w:p w:rsidR="00BE6EAB" w:rsidRPr="00FE71EC" w:rsidRDefault="00BE6EAB" w:rsidP="00FE71EC">
      <w:pPr>
        <w:rPr>
          <w:b/>
        </w:rPr>
      </w:pPr>
      <w:r w:rsidRPr="00FE71EC">
        <w:rPr>
          <w:b/>
        </w:rPr>
        <w:t>Overview</w:t>
      </w:r>
    </w:p>
    <w:p w:rsidR="00FE71EC" w:rsidRDefault="00FE71EC" w:rsidP="00BE6EAB">
      <w:pPr>
        <w:jc w:val="center"/>
        <w:rPr>
          <w:b/>
          <w:sz w:val="28"/>
          <w:szCs w:val="28"/>
          <w:u w:val="single"/>
        </w:rPr>
      </w:pPr>
    </w:p>
    <w:p w:rsidR="00BE6EAB" w:rsidRPr="00FE71EC" w:rsidRDefault="00BE6EAB" w:rsidP="003457CF">
      <w:pPr>
        <w:spacing w:line="360" w:lineRule="auto"/>
        <w:jc w:val="both"/>
      </w:pPr>
      <w:r w:rsidRPr="00FE71EC">
        <w:lastRenderedPageBreak/>
        <w:t>LL.M. is an abbreviation of the Latin Legum Magister, which means Master of Laws. LL.M. is an internationally recognized Postgraduate Law Degree. Law students and professionals frequently pursue LL.M. to gain expertise in a specialized field of Law, for example in the area of Corporate Law or Constitutional Law. Many Law Firms prefer candidates with an LL.M. Degree because it indicates that a Lawyer has acquired advanced, specialized legal training, and is qualified to work in a multinational legal environment.</w:t>
      </w:r>
    </w:p>
    <w:p w:rsidR="00BE6EAB" w:rsidRPr="003457CF" w:rsidRDefault="00BE6EAB" w:rsidP="003457CF">
      <w:pPr>
        <w:pStyle w:val="NormalWeb"/>
        <w:shd w:val="clear" w:color="auto" w:fill="FFFFFF"/>
        <w:spacing w:before="0" w:beforeAutospacing="0" w:after="150" w:afterAutospacing="0" w:line="360" w:lineRule="auto"/>
        <w:jc w:val="both"/>
        <w:rPr>
          <w:rFonts w:ascii="Times New Roman" w:hAnsi="Times New Roman" w:cs="Times New Roman"/>
          <w:sz w:val="24"/>
          <w:szCs w:val="24"/>
        </w:rPr>
      </w:pPr>
      <w:r w:rsidRPr="00FE71EC">
        <w:rPr>
          <w:rFonts w:ascii="Times New Roman" w:hAnsi="Times New Roman" w:cs="Times New Roman"/>
          <w:sz w:val="24"/>
          <w:szCs w:val="24"/>
        </w:rPr>
        <w:t xml:space="preserve">The LL.M. programme offered at Amity Law School (ALS), Amity University Haryana, combines both Coursework and Research. The LL. M Programmes are quite specialised, allowing students to study a specific branch of Law in depth. ALS offers three specialisations, namely- </w:t>
      </w:r>
      <w:r w:rsidRPr="00FE71EC">
        <w:rPr>
          <w:rFonts w:ascii="Times New Roman" w:eastAsiaTheme="minorEastAsia" w:hAnsi="Times New Roman" w:cs="Times New Roman"/>
          <w:sz w:val="24"/>
          <w:szCs w:val="24"/>
        </w:rPr>
        <w:t>Corporate and Business Laws, Constitutional and Administrative Law and Criminal and Security Law.</w:t>
      </w:r>
    </w:p>
    <w:p w:rsidR="00BE6EAB" w:rsidRPr="00FE71EC" w:rsidRDefault="00FE71EC" w:rsidP="003457CF">
      <w:pPr>
        <w:spacing w:line="360" w:lineRule="auto"/>
        <w:rPr>
          <w:b/>
        </w:rPr>
      </w:pPr>
      <w:r w:rsidRPr="00FE71EC">
        <w:rPr>
          <w:b/>
          <w:bCs/>
        </w:rPr>
        <w:t>Programme Objectives (</w:t>
      </w:r>
      <w:r w:rsidRPr="00FE71EC">
        <w:rPr>
          <w:b/>
        </w:rPr>
        <w:t>PO’s)</w:t>
      </w:r>
    </w:p>
    <w:p w:rsidR="00BE6EAB" w:rsidRPr="008C366A" w:rsidRDefault="00BE6EAB" w:rsidP="003457CF">
      <w:pPr>
        <w:spacing w:line="360" w:lineRule="auto"/>
        <w:rPr>
          <w:sz w:val="28"/>
          <w:szCs w:val="28"/>
        </w:rPr>
      </w:pPr>
    </w:p>
    <w:p w:rsidR="00BE6EAB" w:rsidRPr="008C366A" w:rsidRDefault="00BE6EAB" w:rsidP="003457CF">
      <w:pPr>
        <w:spacing w:line="360" w:lineRule="auto"/>
        <w:jc w:val="both"/>
      </w:pPr>
      <w:r w:rsidRPr="008C366A">
        <w:rPr>
          <w:b/>
        </w:rPr>
        <w:t>PO1.Critical Thinking</w:t>
      </w:r>
      <w:r w:rsidRPr="008C366A">
        <w:t>:  Identify, articulate legal issues and apply legal reasoning to generate appropriate responses</w:t>
      </w:r>
    </w:p>
    <w:p w:rsidR="00BE6EAB" w:rsidRPr="008C366A" w:rsidRDefault="00BE6EAB" w:rsidP="003457CF">
      <w:pPr>
        <w:spacing w:line="360" w:lineRule="auto"/>
        <w:jc w:val="both"/>
      </w:pPr>
      <w:r w:rsidRPr="008C366A">
        <w:rPr>
          <w:b/>
        </w:rPr>
        <w:t>PO2.Effective Communication</w:t>
      </w:r>
      <w:r w:rsidRPr="008C366A">
        <w:t>: Communicate in ways that are effective, appropriate and persuasive.</w:t>
      </w:r>
    </w:p>
    <w:p w:rsidR="00BE6EAB" w:rsidRPr="008C366A" w:rsidRDefault="00BE6EAB" w:rsidP="003457CF">
      <w:pPr>
        <w:spacing w:line="360" w:lineRule="auto"/>
        <w:jc w:val="both"/>
      </w:pPr>
      <w:r w:rsidRPr="008C366A">
        <w:rPr>
          <w:b/>
        </w:rPr>
        <w:t>PO3.Social Interaction</w:t>
      </w:r>
      <w:r w:rsidRPr="008C366A">
        <w:t>: Engage in critical analysis and make a reasoned and ethical decision to generate appropriate responses.</w:t>
      </w:r>
    </w:p>
    <w:p w:rsidR="00BE6EAB" w:rsidRPr="008C366A" w:rsidRDefault="00BE6EAB" w:rsidP="003457CF">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BE6EAB" w:rsidRPr="008C366A" w:rsidRDefault="00BE6EAB" w:rsidP="003457CF">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BE6EAB" w:rsidRPr="008C366A" w:rsidRDefault="00BE6EAB" w:rsidP="003457CF">
      <w:pPr>
        <w:spacing w:line="360" w:lineRule="auto"/>
        <w:jc w:val="both"/>
      </w:pPr>
      <w:r w:rsidRPr="008C366A">
        <w:rPr>
          <w:b/>
        </w:rPr>
        <w:t>PO6.Environment and Sustainability:</w:t>
      </w:r>
      <w:r w:rsidRPr="008C366A">
        <w:t xml:space="preserve"> Understand the issues of environmental contexts and sustainable development.</w:t>
      </w:r>
    </w:p>
    <w:p w:rsidR="00BE6EAB" w:rsidRPr="00BF6F1A" w:rsidRDefault="00BE6EAB" w:rsidP="003457CF">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rsidR="003457CF" w:rsidRDefault="003457CF" w:rsidP="003457CF">
      <w:pPr>
        <w:rPr>
          <w:b/>
          <w:sz w:val="28"/>
          <w:szCs w:val="28"/>
          <w:u w:val="single"/>
        </w:rPr>
      </w:pPr>
    </w:p>
    <w:p w:rsidR="003457CF" w:rsidRDefault="003457CF" w:rsidP="00BE6EAB">
      <w:pPr>
        <w:jc w:val="center"/>
        <w:rPr>
          <w:b/>
          <w:sz w:val="28"/>
          <w:szCs w:val="28"/>
          <w:u w:val="single"/>
        </w:rPr>
      </w:pPr>
    </w:p>
    <w:p w:rsidR="00BE6EAB" w:rsidRDefault="00BE6EAB" w:rsidP="00BE6EAB">
      <w:pPr>
        <w:jc w:val="center"/>
        <w:rPr>
          <w:b/>
          <w:sz w:val="28"/>
          <w:szCs w:val="28"/>
          <w:u w:val="single"/>
        </w:rPr>
      </w:pPr>
    </w:p>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00BE6EAB" w:rsidRPr="00FE71EC">
        <w:rPr>
          <w:b/>
        </w:rPr>
        <w:t>LL. M. Corporate and Business Law</w:t>
      </w:r>
      <w:r w:rsidR="00BE6EAB" w:rsidRPr="007E0B86">
        <w:rPr>
          <w:b/>
          <w:sz w:val="28"/>
          <w:szCs w:val="28"/>
        </w:rPr>
        <w:t>)</w:t>
      </w:r>
    </w:p>
    <w:p w:rsidR="00BE6EAB"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responses to Corporate and Business Laws.</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Corporate and Business </w:t>
      </w:r>
      <w:r>
        <w:tab/>
        <w:t>Laws.</w:t>
      </w:r>
    </w:p>
    <w:p w:rsidR="00BE6EAB" w:rsidRDefault="00BE6EAB" w:rsidP="00BE6EAB">
      <w:pPr>
        <w:jc w:val="both"/>
      </w:pPr>
    </w:p>
    <w:p w:rsidR="00BE6EAB" w:rsidRDefault="00BE6EAB" w:rsidP="00BE6EAB">
      <w:pPr>
        <w:jc w:val="both"/>
      </w:pPr>
    </w:p>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Corporate and Business Law</w:t>
      </w:r>
      <w:r w:rsidR="00B96DB8" w:rsidRPr="007E0B86">
        <w:rPr>
          <w:b/>
          <w:sz w:val="28"/>
          <w:szCs w:val="28"/>
        </w:rPr>
        <w:t>)</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pPr>
            <w:r>
              <w:rPr>
                <w:rFonts w:eastAsiaTheme="minorEastAsia"/>
                <w:sz w:val="24"/>
                <w:szCs w:val="24"/>
              </w:rPr>
              <w:t>Enable the students in applying legal reasoning and research to generate appropriate responses to Corporate and Business Laws.</w:t>
            </w: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Pr="006F0746" w:rsidRDefault="00BE6EAB" w:rsidP="00FE71EC">
            <w:pPr>
              <w:spacing w:line="276" w:lineRule="auto"/>
              <w:jc w:val="both"/>
              <w:rPr>
                <w:rFonts w:eastAsiaTheme="minorEastAsia"/>
                <w:b/>
                <w:sz w:val="24"/>
                <w:szCs w:val="24"/>
              </w:rPr>
            </w:pPr>
            <w:r>
              <w:rPr>
                <w:sz w:val="24"/>
                <w:szCs w:val="24"/>
              </w:rPr>
              <w:t xml:space="preserve">Enable the students to analyze, synthesize and evaluate the existing </w:t>
            </w:r>
            <w:r>
              <w:rPr>
                <w:rFonts w:eastAsiaTheme="minorEastAsia"/>
                <w:sz w:val="24"/>
                <w:szCs w:val="24"/>
              </w:rPr>
              <w:t>Corporate and Business Laws.</w:t>
            </w: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Laws on Securities and Financial Markets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Corporate Governance</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Intellectual Property Law</w:t>
            </w:r>
          </w:p>
        </w:tc>
        <w:tc>
          <w:tcPr>
            <w:tcW w:w="2073" w:type="dxa"/>
          </w:tcPr>
          <w:p w:rsidR="00BE6EAB" w:rsidRDefault="00BE6EAB" w:rsidP="00FE71EC">
            <w:pPr>
              <w:spacing w:line="276" w:lineRule="auto"/>
            </w:pPr>
            <w:r>
              <w:t>Competition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International Trade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Banking &amp; Insurance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BE6EAB"/>
    <w:p w:rsidR="00BE6EAB" w:rsidRDefault="00BE6EAB" w:rsidP="00BE6EAB"/>
    <w:p w:rsidR="00BE6EAB" w:rsidRDefault="00BE6EAB" w:rsidP="00BE6EAB"/>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Pr="00FE71EC">
        <w:rPr>
          <w:b/>
        </w:rPr>
        <w:t xml:space="preserve">LL. M. </w:t>
      </w:r>
      <w:r w:rsidR="00BE6EAB" w:rsidRPr="00FE71EC">
        <w:rPr>
          <w:b/>
        </w:rPr>
        <w:t>Constitutional and Administrative Law)</w:t>
      </w:r>
    </w:p>
    <w:p w:rsidR="00BE6EAB" w:rsidRPr="007E0B86"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Constitutional and Administrative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w:t>
      </w:r>
      <w:r w:rsidRPr="002C4D83">
        <w:rPr>
          <w:rFonts w:eastAsiaTheme="minorEastAsia"/>
        </w:rPr>
        <w:t xml:space="preserve">Constitutional and </w:t>
      </w:r>
      <w:r>
        <w:rPr>
          <w:rFonts w:eastAsiaTheme="minorEastAsia"/>
        </w:rPr>
        <w:tab/>
      </w:r>
      <w:r w:rsidRPr="002C4D83">
        <w:rPr>
          <w:rFonts w:eastAsiaTheme="minorEastAsia"/>
        </w:rPr>
        <w:t>Administrative Law.</w:t>
      </w:r>
    </w:p>
    <w:p w:rsidR="00BE6EAB" w:rsidRDefault="00BE6EAB" w:rsidP="00FE71EC">
      <w:pPr>
        <w:spacing w:line="276" w:lineRule="auto"/>
      </w:pPr>
    </w:p>
    <w:p w:rsidR="00BE6EAB" w:rsidRDefault="00BE6EAB" w:rsidP="00BE6EAB"/>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Constitutional and Administrative Law)</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lastRenderedPageBreak/>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Constitutional and Administrative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Constitutional and Administrative Law.</w:t>
            </w:r>
          </w:p>
          <w:p w:rsidR="00BE6EAB" w:rsidRDefault="00BE6EAB" w:rsidP="00FE71EC">
            <w:pPr>
              <w:spacing w:line="276" w:lineRule="auto"/>
              <w:jc w:val="both"/>
              <w:rPr>
                <w:sz w:val="24"/>
                <w:szCs w:val="24"/>
              </w:rPr>
            </w:pP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Police and Security Administration</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Administrative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Fundamental Rights &amp; Directive Principles</w:t>
            </w:r>
          </w:p>
        </w:tc>
        <w:tc>
          <w:tcPr>
            <w:tcW w:w="2073" w:type="dxa"/>
          </w:tcPr>
          <w:p w:rsidR="00BE6EAB" w:rsidRDefault="00BE6EAB" w:rsidP="00FE71EC">
            <w:pPr>
              <w:spacing w:line="276" w:lineRule="auto"/>
            </w:pPr>
            <w:r>
              <w:t>Religion Diversity &amp;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Center State Relation &amp; Constitutional Governance</w:t>
            </w:r>
          </w:p>
        </w:tc>
        <w:tc>
          <w:tcPr>
            <w:tcW w:w="2073" w:type="dxa"/>
          </w:tcPr>
          <w:p w:rsidR="00BE6EAB" w:rsidRDefault="00BE6EAB" w:rsidP="00FE71EC">
            <w:pPr>
              <w:spacing w:line="276" w:lineRule="auto"/>
            </w:pPr>
            <w:r>
              <w:t>Media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rPr>
          <w:b/>
          <w:sz w:val="28"/>
          <w:szCs w:val="28"/>
          <w:u w:val="single"/>
        </w:rPr>
      </w:pPr>
    </w:p>
    <w:p w:rsidR="00BE6EAB" w:rsidRDefault="00BE6EAB" w:rsidP="00BE6EAB">
      <w:pPr>
        <w:jc w:val="center"/>
        <w:rPr>
          <w:b/>
          <w:sz w:val="28"/>
          <w:szCs w:val="28"/>
          <w:u w:val="single"/>
        </w:rPr>
      </w:pPr>
    </w:p>
    <w:p w:rsidR="00BE6EAB" w:rsidRDefault="00BE6EAB" w:rsidP="00BE6EAB">
      <w:pPr>
        <w:jc w:val="center"/>
        <w:rPr>
          <w:b/>
          <w:sz w:val="28"/>
          <w:szCs w:val="28"/>
          <w:u w:val="single"/>
        </w:rPr>
      </w:pPr>
    </w:p>
    <w:p w:rsidR="00BE6EAB" w:rsidRPr="00FE71EC" w:rsidRDefault="00FE71EC" w:rsidP="00FE71EC">
      <w:pPr>
        <w:spacing w:line="276" w:lineRule="auto"/>
        <w:rPr>
          <w:b/>
        </w:rPr>
      </w:pPr>
      <w:r w:rsidRPr="00FE71EC">
        <w:rPr>
          <w:rFonts w:eastAsia="Cambria"/>
          <w:b/>
        </w:rPr>
        <w:t>Programme Specific Outcomes (</w:t>
      </w:r>
      <w:r w:rsidRPr="00FE71EC">
        <w:rPr>
          <w:b/>
        </w:rPr>
        <w:t xml:space="preserve">LL. M. </w:t>
      </w:r>
      <w:r w:rsidR="00BE6EAB" w:rsidRPr="00FE71EC">
        <w:rPr>
          <w:b/>
        </w:rPr>
        <w:t>Criminal and Security Law)</w:t>
      </w:r>
    </w:p>
    <w:p w:rsidR="00BE6EAB" w:rsidRDefault="00BE6EAB" w:rsidP="00FE71EC">
      <w:pPr>
        <w:spacing w:line="276" w:lineRule="auto"/>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Criminal and Security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w:t>
      </w:r>
      <w:r w:rsidRPr="002C4D83">
        <w:rPr>
          <w:rFonts w:eastAsiaTheme="minorEastAsia"/>
        </w:rPr>
        <w:t xml:space="preserve">nable the students to analyse, synthesise and evaluate the existing Criminal and Security </w:t>
      </w:r>
      <w:r>
        <w:rPr>
          <w:rFonts w:eastAsiaTheme="minorEastAsia"/>
        </w:rPr>
        <w:tab/>
      </w:r>
      <w:r w:rsidRPr="002C4D83">
        <w:rPr>
          <w:rFonts w:eastAsiaTheme="minorEastAsia"/>
        </w:rPr>
        <w:t>Law.</w:t>
      </w:r>
    </w:p>
    <w:p w:rsidR="00BE6EAB" w:rsidRDefault="00BE6EAB" w:rsidP="00FE71EC">
      <w:pPr>
        <w:spacing w:line="276" w:lineRule="auto"/>
      </w:pPr>
    </w:p>
    <w:p w:rsidR="00BE6EAB" w:rsidRDefault="00BE6EAB" w:rsidP="00FE71EC">
      <w:pPr>
        <w:spacing w:line="276" w:lineRule="auto"/>
      </w:pPr>
    </w:p>
    <w:p w:rsidR="00BE6EAB" w:rsidRPr="00D22670" w:rsidRDefault="00BE6EAB" w:rsidP="00FE71EC">
      <w:pPr>
        <w:spacing w:line="276" w:lineRule="auto"/>
        <w:rPr>
          <w:b/>
        </w:rPr>
      </w:pPr>
      <w:r w:rsidRPr="00D22670">
        <w:rPr>
          <w:b/>
          <w:bCs/>
        </w:rPr>
        <w:t xml:space="preserve">Supporting document for PSOs </w:t>
      </w:r>
      <w:r w:rsidR="00B96DB8" w:rsidRPr="00FE71EC">
        <w:rPr>
          <w:rFonts w:eastAsia="Cambria"/>
          <w:b/>
        </w:rPr>
        <w:t>(</w:t>
      </w:r>
      <w:r w:rsidR="00B96DB8" w:rsidRPr="00FE71EC">
        <w:rPr>
          <w:b/>
        </w:rPr>
        <w:t>LL. M. Criminal and Security Law)</w:t>
      </w:r>
    </w:p>
    <w:p w:rsidR="00BE6EAB" w:rsidRDefault="00BE6EAB" w:rsidP="00FE71EC">
      <w:pPr>
        <w:spacing w:line="276" w:lineRule="auto"/>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Criminal and Security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lastRenderedPageBreak/>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Criminal and Security Law.</w:t>
            </w: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Criminal Justice and Human Rights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International Criminal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Criminology and Criminal Justice Administration</w:t>
            </w:r>
          </w:p>
        </w:tc>
        <w:tc>
          <w:tcPr>
            <w:tcW w:w="2073" w:type="dxa"/>
          </w:tcPr>
          <w:p w:rsidR="00BE6EAB" w:rsidRDefault="00BE6EAB" w:rsidP="00FE71EC">
            <w:pPr>
              <w:spacing w:line="276" w:lineRule="auto"/>
            </w:pPr>
            <w:r>
              <w:t>Police Law and Administration</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Victimology</w:t>
            </w:r>
          </w:p>
        </w:tc>
        <w:tc>
          <w:tcPr>
            <w:tcW w:w="2073" w:type="dxa"/>
          </w:tcPr>
          <w:p w:rsidR="00BE6EAB" w:rsidRDefault="00BE6EAB" w:rsidP="00FE71EC">
            <w:pPr>
              <w:spacing w:line="276" w:lineRule="auto"/>
            </w:pPr>
            <w:r>
              <w:t>Corporate Crimes/ White Collar Crimes</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spacing w:line="276" w:lineRule="auto"/>
      </w:pPr>
    </w:p>
    <w:p w:rsidR="00BE6EAB" w:rsidRDefault="00BE6EAB" w:rsidP="00BE6EAB"/>
    <w:p w:rsidR="003457CF" w:rsidRDefault="003457CF" w:rsidP="003457CF">
      <w:pPr>
        <w:jc w:val="center"/>
      </w:pPr>
      <w:r>
        <w:tab/>
      </w:r>
    </w:p>
    <w:p w:rsidR="003457CF" w:rsidRPr="003457CF" w:rsidRDefault="003457CF" w:rsidP="003457CF">
      <w:pPr>
        <w:jc w:val="center"/>
        <w:rPr>
          <w:b/>
          <w:bCs/>
          <w:sz w:val="28"/>
          <w:szCs w:val="28"/>
        </w:rPr>
      </w:pPr>
      <w:r w:rsidRPr="00351B7B">
        <w:rPr>
          <w:b/>
          <w:bCs/>
          <w:sz w:val="28"/>
          <w:szCs w:val="28"/>
        </w:rPr>
        <w:t>PROGRAMME STRUCTURE</w:t>
      </w:r>
    </w:p>
    <w:p w:rsidR="003457CF" w:rsidRPr="003457CF" w:rsidRDefault="003457CF" w:rsidP="003457CF">
      <w:pPr>
        <w:pStyle w:val="Heading2"/>
        <w:tabs>
          <w:tab w:val="center" w:pos="4277"/>
          <w:tab w:val="center" w:pos="6807"/>
        </w:tabs>
        <w:ind w:right="1258"/>
        <w:jc w:val="center"/>
        <w:rPr>
          <w:rFonts w:ascii="Times New Roman" w:hAnsi="Times New Roman" w:cs="Times New Roman"/>
          <w:color w:val="auto"/>
        </w:rPr>
      </w:pPr>
      <w:r w:rsidRPr="003457CF">
        <w:rPr>
          <w:rFonts w:ascii="Times New Roman" w:hAnsi="Times New Roman" w:cs="Times New Roman"/>
          <w:color w:val="auto"/>
          <w:sz w:val="28"/>
          <w:szCs w:val="28"/>
        </w:rPr>
        <w:t>Master of Law (LLM) (Total Credits-24) (One-Year Full-Time)</w:t>
      </w:r>
    </w:p>
    <w:p w:rsidR="003457CF" w:rsidRDefault="003457CF" w:rsidP="003457CF">
      <w:pPr>
        <w:ind w:right="380"/>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FIRST SEMESTER </w:t>
      </w:r>
    </w:p>
    <w:p w:rsidR="003457CF" w:rsidRDefault="003457CF" w:rsidP="003457CF"/>
    <w:tbl>
      <w:tblPr>
        <w:tblStyle w:val="TableGrid0"/>
        <w:tblW w:w="9107" w:type="dxa"/>
        <w:tblInd w:w="-108" w:type="dxa"/>
        <w:tblCellMar>
          <w:top w:w="7" w:type="dxa"/>
          <w:left w:w="108" w:type="dxa"/>
          <w:right w:w="70" w:type="dxa"/>
        </w:tblCellMar>
        <w:tblLook w:val="04A0" w:firstRow="1" w:lastRow="0" w:firstColumn="1" w:lastColumn="0" w:noHBand="0" w:noVBand="1"/>
      </w:tblPr>
      <w:tblGrid>
        <w:gridCol w:w="1188"/>
        <w:gridCol w:w="2967"/>
        <w:gridCol w:w="1260"/>
        <w:gridCol w:w="1351"/>
        <w:gridCol w:w="1261"/>
        <w:gridCol w:w="1080"/>
      </w:tblGrid>
      <w:tr w:rsidR="003457CF" w:rsidTr="003457CF">
        <w:trPr>
          <w:trHeight w:val="881"/>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9"/>
              <w:jc w:val="center"/>
            </w:pPr>
            <w:r>
              <w:rPr>
                <w:b/>
              </w:rPr>
              <w:t xml:space="preserve">Tutorials </w:t>
            </w:r>
          </w:p>
          <w:p w:rsidR="003457CF" w:rsidRDefault="003457CF" w:rsidP="003457CF">
            <w:pPr>
              <w:jc w:val="center"/>
            </w:pPr>
            <w:r>
              <w:rPr>
                <w:b/>
              </w:rPr>
              <w:t xml:space="preserve">(T) (Hours per week)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spacing w:line="236" w:lineRule="auto"/>
              <w:jc w:val="center"/>
            </w:pPr>
            <w:r>
              <w:rPr>
                <w:b/>
              </w:rPr>
              <w:t xml:space="preserve">Practical (P) </w:t>
            </w:r>
          </w:p>
          <w:p w:rsidR="003457CF" w:rsidRDefault="003457CF" w:rsidP="003457CF">
            <w:pPr>
              <w:ind w:right="38"/>
              <w:jc w:val="center"/>
            </w:pPr>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7"/>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Research Method &amp; Legal Writing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Comparative Public Law/ System of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Choose any One Stream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7"/>
              <w:jc w:val="center"/>
            </w:pP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 xml:space="preserve">Corporate and Business Law (Specialisation)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Laws on Securities and Financial Markets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98"/>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LAW4104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Corporate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Intellectual Property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Fundamental Rights &amp; Directive Principles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Center State Relation &amp;</w:t>
            </w:r>
          </w:p>
          <w:p w:rsidR="003457CF" w:rsidRDefault="003457CF" w:rsidP="003457CF">
            <w:r>
              <w:t xml:space="preserve">Constitutional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Police and Security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lastRenderedPageBreak/>
              <w:t xml:space="preserve">LAW4109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Criminology and Criminal Justice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Victimology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Criminal Justice and Human Rights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3457CF" w:rsidRDefault="003457CF" w:rsidP="003457CF">
      <w:pPr>
        <w:spacing w:after="36"/>
        <w:ind w:right="395"/>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SECOND SEMESTER </w:t>
      </w:r>
    </w:p>
    <w:p w:rsidR="003457CF" w:rsidRDefault="003457CF" w:rsidP="003457CF"/>
    <w:tbl>
      <w:tblPr>
        <w:tblStyle w:val="TableGrid0"/>
        <w:tblW w:w="9107" w:type="dxa"/>
        <w:tblInd w:w="-108" w:type="dxa"/>
        <w:tblCellMar>
          <w:top w:w="7" w:type="dxa"/>
          <w:right w:w="43" w:type="dxa"/>
        </w:tblCellMar>
        <w:tblLook w:val="04A0" w:firstRow="1" w:lastRow="0" w:firstColumn="1" w:lastColumn="0" w:noHBand="0" w:noVBand="1"/>
      </w:tblPr>
      <w:tblGrid>
        <w:gridCol w:w="1188"/>
        <w:gridCol w:w="2967"/>
        <w:gridCol w:w="1260"/>
        <w:gridCol w:w="1351"/>
        <w:gridCol w:w="209"/>
        <w:gridCol w:w="1052"/>
        <w:gridCol w:w="1080"/>
      </w:tblGrid>
      <w:tr w:rsidR="003457CF" w:rsidTr="003457CF">
        <w:trPr>
          <w:trHeight w:val="769"/>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rPr>
                <w:b/>
              </w:rPr>
              <w:t xml:space="preserve">Tutorials </w:t>
            </w:r>
          </w:p>
          <w:p w:rsidR="003457CF" w:rsidRDefault="003457CF" w:rsidP="003457CF">
            <w:pPr>
              <w:ind w:left="9"/>
              <w:jc w:val="center"/>
            </w:pPr>
            <w:r>
              <w:rPr>
                <w:b/>
              </w:rPr>
              <w:t xml:space="preserve">(T) (Hours per week)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spacing w:after="2" w:line="236" w:lineRule="auto"/>
              <w:ind w:left="278" w:hanging="278"/>
            </w:pPr>
            <w:r>
              <w:rPr>
                <w:b/>
              </w:rPr>
              <w:t xml:space="preserve">Practical (P) </w:t>
            </w:r>
          </w:p>
          <w:p w:rsidR="003457CF" w:rsidRDefault="003457CF" w:rsidP="003457CF">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Law and Justice in a Globalizing World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1"/>
              <w:jc w:val="center"/>
            </w:pPr>
            <w:r>
              <w:t xml:space="preserve">1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LAW4237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6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54"/>
              <w:jc w:val="right"/>
            </w:pPr>
            <w:r>
              <w:rPr>
                <w:b/>
              </w:rPr>
              <w:t>Choose any One Stream (Same as in Semester-I)</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8"/>
              <w:jc w:val="center"/>
            </w:pP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216"/>
              <w:jc w:val="right"/>
            </w:pPr>
            <w:r>
              <w:rPr>
                <w:b/>
              </w:rPr>
              <w:t>Corporate and Business Law (Specialisation)</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rPr>
                <w:b/>
              </w:rPr>
              <w:t xml:space="preserve">6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Competition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Religion Diversity &amp;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Media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2"/>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International Criminal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0"/>
            </w:pPr>
            <w:r>
              <w:t xml:space="preserve">Police Law and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both"/>
            </w:pPr>
            <w:r>
              <w:t xml:space="preserve">Corporate Crimes/ White Collar Crimes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C730E4" w:rsidRPr="00DC59C6" w:rsidRDefault="00C730E4" w:rsidP="00C71115">
      <w:pPr>
        <w:spacing w:line="276" w:lineRule="auto"/>
        <w:rPr>
          <w:rFonts w:eastAsia="Cambria"/>
          <w:b/>
          <w:bCs/>
          <w:bdr w:val="none" w:sz="0" w:space="0" w:color="auto" w:frame="1"/>
          <w:lang w:bidi="hi-IN"/>
        </w:rPr>
      </w:pPr>
    </w:p>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Pr="00DC59C6" w:rsidRDefault="009F5EEF" w:rsidP="00C71115">
      <w:pPr>
        <w:spacing w:line="276" w:lineRule="auto"/>
        <w:rPr>
          <w:rFonts w:eastAsia="Cambria"/>
          <w:b/>
          <w:bCs/>
          <w:bdr w:val="none" w:sz="0" w:space="0" w:color="auto" w:frame="1"/>
          <w:lang w:bidi="hi-IN"/>
        </w:rPr>
      </w:pPr>
    </w:p>
    <w:p w:rsidR="003457CF" w:rsidRDefault="009F5EEF" w:rsidP="003457CF">
      <w:pPr>
        <w:jc w:val="both"/>
        <w:rPr>
          <w:b/>
          <w:color w:val="000000"/>
        </w:rPr>
      </w:pPr>
      <w:r>
        <w:rPr>
          <w:b/>
          <w:color w:val="000000"/>
        </w:rPr>
        <w:lastRenderedPageBreak/>
        <w:t xml:space="preserve">FIRST SEMESTER </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457CF" w:rsidTr="003457C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DA0BA4">
            <w:pPr>
              <w:pStyle w:val="BodyA"/>
              <w:spacing w:line="276" w:lineRule="auto"/>
              <w:jc w:val="center"/>
              <w:rPr>
                <w:rFonts w:ascii="Times New Roman" w:hAnsi="Times New Roman" w:cs="Times New Roman"/>
                <w:sz w:val="24"/>
                <w:szCs w:val="24"/>
              </w:rPr>
            </w:pPr>
            <w:r w:rsidRPr="003457CF">
              <w:rPr>
                <w:rFonts w:ascii="Times New Roman" w:hAnsi="Times New Roman"/>
                <w:b/>
                <w:sz w:val="24"/>
                <w:szCs w:val="24"/>
              </w:rPr>
              <w:t>LAW4101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457CF" w:rsidRDefault="00DA0BA4" w:rsidP="00DA0BA4">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RESEARCH METHOD &amp; LEGAL WRITING</w:t>
            </w:r>
          </w:p>
          <w:p w:rsidR="003457CF" w:rsidRDefault="003457CF" w:rsidP="00DA0BA4">
            <w:pPr>
              <w:pStyle w:val="Caption"/>
              <w:tabs>
                <w:tab w:val="left" w:pos="72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r w:rsidRPr="00DA0BA4">
              <w:t>BACHELOR OF LAWS OR EQUIVALENT DEGREE</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3457CF">
            <w:pPr>
              <w:jc w:val="both"/>
            </w:pPr>
            <w:r>
              <w:t>NIL</w:t>
            </w:r>
          </w:p>
        </w:tc>
      </w:tr>
    </w:tbl>
    <w:p w:rsidR="003457CF" w:rsidRDefault="003457CF" w:rsidP="003457CF">
      <w:pPr>
        <w:jc w:val="both"/>
        <w:rPr>
          <w:b/>
          <w:color w:val="000000"/>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 Description</w:t>
      </w:r>
    </w:p>
    <w:p w:rsidR="003457CF" w:rsidRDefault="003457CF" w:rsidP="003457CF">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This Course is designed to develop the ability of students to identify and analyze relevant legal sources and to develop Legal Writing and methodological skills. The Course introduces students to a variety of theoretical approaches to Legal Research and to the methods and methodologies used in academic Legal </w:t>
      </w:r>
      <w:r w:rsidR="00DA0BA4">
        <w:rPr>
          <w:rFonts w:ascii="Times New Roman" w:hAnsi="Times New Roman" w:cs="Times New Roman"/>
          <w:bCs/>
          <w:sz w:val="24"/>
          <w:szCs w:val="24"/>
        </w:rPr>
        <w:t>Research. The</w:t>
      </w:r>
      <w:r>
        <w:rPr>
          <w:rFonts w:ascii="Times New Roman" w:hAnsi="Times New Roman" w:cs="Times New Roman"/>
          <w:bCs/>
          <w:sz w:val="24"/>
          <w:szCs w:val="24"/>
        </w:rPr>
        <w:t xml:space="preserve"> aim of this Course is to make the students familiar with the basis of advanced research methods applicable in Legal Research. </w:t>
      </w:r>
    </w:p>
    <w:p w:rsidR="003457CF" w:rsidRDefault="003457C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 to:</w:t>
      </w:r>
    </w:p>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Equip the students with concept of Legal Research, impart knowledge for testing of a causal relationship between variables and to identify the lacunae in Statutory Laws.</w:t>
      </w:r>
    </w:p>
    <w:p w:rsidR="003457CF" w:rsidRP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overview of Legal Research and the impact of Laws on human society and vice versa, devising methods and suggestions for improving the application of Laws for betterment of human society.</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3457CF" w:rsidRP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Course, the students will be able to:</w:t>
      </w:r>
    </w:p>
    <w:p w:rsidR="003457CF" w:rsidRDefault="003457CF" w:rsidP="003457CF">
      <w:pPr>
        <w:spacing w:line="276" w:lineRule="auto"/>
        <w:jc w:val="both"/>
        <w:rPr>
          <w:rFonts w:eastAsia="Calibri"/>
        </w:rPr>
      </w:pPr>
      <w:r>
        <w:rPr>
          <w:rFonts w:eastAsia="Calibri"/>
        </w:rPr>
        <w:t xml:space="preserve">CO1: Explain </w:t>
      </w:r>
      <w:r>
        <w:rPr>
          <w:color w:val="000000" w:themeColor="text1"/>
        </w:rPr>
        <w:t>the methods and methodology of Legal Research and develop innovative thoughts through Doctrinal Method in the field of Law.</w:t>
      </w:r>
    </w:p>
    <w:p w:rsidR="003457CF" w:rsidRDefault="003457CF" w:rsidP="003457CF">
      <w:pPr>
        <w:spacing w:line="276" w:lineRule="auto"/>
        <w:jc w:val="both"/>
        <w:rPr>
          <w:rFonts w:eastAsia="Calibri"/>
        </w:rPr>
      </w:pPr>
      <w:r>
        <w:rPr>
          <w:rFonts w:eastAsia="Calibri"/>
        </w:rPr>
        <w:t xml:space="preserve">CO2: Explain </w:t>
      </w:r>
      <w:r>
        <w:rPr>
          <w:color w:val="000000" w:themeColor="text1"/>
        </w:rPr>
        <w:t>true and intimate knowledge of human society and Legal Matters and their functioning.</w:t>
      </w:r>
    </w:p>
    <w:p w:rsidR="003457CF" w:rsidRDefault="003457CF" w:rsidP="003457CF">
      <w:pPr>
        <w:spacing w:line="276" w:lineRule="auto"/>
        <w:jc w:val="both"/>
        <w:rPr>
          <w:rFonts w:eastAsia="Calibri"/>
        </w:rPr>
      </w:pPr>
      <w:r>
        <w:rPr>
          <w:rFonts w:eastAsia="Calibri"/>
        </w:rPr>
        <w:t xml:space="preserve">CO3: </w:t>
      </w:r>
      <w:r>
        <w:rPr>
          <w:color w:val="000000" w:themeColor="text1"/>
        </w:rPr>
        <w:t>Explore new ideas in the socio-legal area based on existing facts and materials.</w:t>
      </w:r>
    </w:p>
    <w:p w:rsidR="003457CF" w:rsidRDefault="003457CF" w:rsidP="003457CF">
      <w:pPr>
        <w:spacing w:line="276" w:lineRule="auto"/>
        <w:jc w:val="both"/>
      </w:pPr>
      <w:r>
        <w:rPr>
          <w:rFonts w:eastAsia="Calibri"/>
        </w:rPr>
        <w:t xml:space="preserve">CO4: </w:t>
      </w:r>
      <w:r>
        <w:rPr>
          <w:color w:val="030303"/>
        </w:rPr>
        <w:t xml:space="preserve">Discuss the utility of Non-Doctrinal Research in the field of Socio-Legal Research and describe </w:t>
      </w:r>
      <w:r>
        <w:t>Research Proposition, Hypothesis, Research Question and be able to do authentic Research on Contemporary Legal Problems.</w:t>
      </w:r>
    </w:p>
    <w:p w:rsidR="009F5EEF" w:rsidRDefault="009F5EEF" w:rsidP="003457CF">
      <w:pPr>
        <w:spacing w:line="276" w:lineRule="auto"/>
        <w:jc w:val="both"/>
      </w:pPr>
    </w:p>
    <w:p w:rsidR="003457CF" w:rsidRDefault="003457CF" w:rsidP="003457CF"/>
    <w:tbl>
      <w:tblPr>
        <w:tblStyle w:val="TableGrid"/>
        <w:tblW w:w="5000" w:type="pct"/>
        <w:tblLook w:val="04A0" w:firstRow="1" w:lastRow="0" w:firstColumn="1" w:lastColumn="0" w:noHBand="0" w:noVBand="1"/>
      </w:tblPr>
      <w:tblGrid>
        <w:gridCol w:w="7343"/>
        <w:gridCol w:w="1600"/>
        <w:gridCol w:w="1171"/>
      </w:tblGrid>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Modules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Nature and Scope;</w:t>
            </w:r>
          </w:p>
          <w:p w:rsidR="003457CF" w:rsidRDefault="003457CF" w:rsidP="003457C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Meaning and Objective of Legal Research, Kinds of research, Doctrinal and non-Doctrinal Methods of Research, Stages of Research Process.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Research Problem, Hypothesis and Research Design</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eastAsia="Times New Roman" w:hAnsi="Times New Roman" w:cs="Times New Roman"/>
                <w:sz w:val="24"/>
                <w:szCs w:val="24"/>
              </w:rPr>
              <w:t>Research Problem-Definition, Determination and Sources of Data, Hypothesis-Meaning Definition, characteristics and Testing of Hypothesis, Research Design- Meaning and Essential of Research Design, forms of Research Design, Sampling Design-Basic Assumption, Classification.</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spacing w:line="360" w:lineRule="auto"/>
              <w:jc w:val="both"/>
              <w:rPr>
                <w:b/>
                <w:bCs/>
                <w:sz w:val="24"/>
                <w:szCs w:val="24"/>
                <w:bdr w:val="none" w:sz="0" w:space="0" w:color="auto" w:frame="1"/>
                <w:lang w:eastAsia="en-IN"/>
              </w:rPr>
            </w:pPr>
            <w:r>
              <w:rPr>
                <w:b/>
                <w:bCs/>
                <w:sz w:val="24"/>
                <w:szCs w:val="24"/>
                <w:bdr w:val="none" w:sz="0" w:space="0" w:color="auto" w:frame="1"/>
                <w:lang w:eastAsia="en-IN"/>
              </w:rPr>
              <w:t>MODULE 3: Research Methods and Tools</w:t>
            </w:r>
          </w:p>
          <w:p w:rsidR="003457CF" w:rsidRDefault="003457CF" w:rsidP="003457CF">
            <w:pPr>
              <w:spacing w:line="276" w:lineRule="auto"/>
              <w:jc w:val="both"/>
              <w:rPr>
                <w:sz w:val="24"/>
                <w:szCs w:val="24"/>
                <w:bdr w:val="none" w:sz="0" w:space="0" w:color="auto" w:frame="1"/>
                <w:lang w:eastAsia="en-IN"/>
              </w:rPr>
            </w:pPr>
            <w:r>
              <w:rPr>
                <w:sz w:val="24"/>
                <w:szCs w:val="24"/>
                <w:bdr w:val="none" w:sz="0" w:space="0" w:color="auto" w:frame="1"/>
                <w:lang w:eastAsia="en-IN"/>
              </w:rPr>
              <w:t>Social and Legal Survey, Case Analysis, Questionnaire Schedule, Observation and Interview.</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 Tabulation, Analysis, Interpretation, Reporting and Legal writing</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Classification and Tabulation of Data, Analysis and Interpretation of Data, use of Statistical Methods and Computers in Legal Research, Reporting and Methods of Citation, Ethics in Research and Foundation of Writing.</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L1,L2,L3,L4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457CF" w:rsidRDefault="003457CF" w:rsidP="003457C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3457CF" w:rsidRPr="009F5EEF" w:rsidRDefault="003457C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3457CF" w:rsidRDefault="003457CF" w:rsidP="003457CF">
      <w:pPr>
        <w:jc w:val="both"/>
        <w:rPr>
          <w:b/>
          <w:color w:val="000000" w:themeColor="text1"/>
        </w:rPr>
      </w:pPr>
    </w:p>
    <w:p w:rsidR="003457CF" w:rsidRDefault="003457CF" w:rsidP="003457CF">
      <w:pPr>
        <w:pStyle w:val="ListParagraph"/>
        <w:numPr>
          <w:ilvl w:val="0"/>
          <w:numId w:val="2"/>
        </w:numPr>
        <w:spacing w:after="0"/>
        <w:jc w:val="both"/>
        <w:rPr>
          <w:rFonts w:ascii="Times New Roman" w:hAnsi="Times New Roman"/>
          <w:sz w:val="24"/>
          <w:szCs w:val="24"/>
        </w:rPr>
      </w:pPr>
      <w:r>
        <w:rPr>
          <w:rFonts w:ascii="Times New Roman" w:hAnsi="Times New Roman"/>
          <w:sz w:val="24"/>
          <w:szCs w:val="24"/>
        </w:rPr>
        <w:t xml:space="preserve">Myneni, S. R, (2013), </w:t>
      </w:r>
      <w:r>
        <w:rPr>
          <w:rFonts w:ascii="Times New Roman" w:hAnsi="Times New Roman"/>
          <w:i/>
          <w:iCs/>
          <w:sz w:val="24"/>
          <w:szCs w:val="24"/>
        </w:rPr>
        <w:t xml:space="preserve">Legal Research Methodology, </w:t>
      </w:r>
      <w:r>
        <w:rPr>
          <w:rFonts w:ascii="Times New Roman" w:hAnsi="Times New Roman"/>
          <w:sz w:val="24"/>
          <w:szCs w:val="24"/>
        </w:rPr>
        <w:t>Allahabad Law Agency</w:t>
      </w:r>
      <w:r>
        <w:rPr>
          <w:rFonts w:ascii="Times New Roman" w:hAnsi="Times New Roman"/>
          <w:i/>
          <w:iCs/>
          <w:sz w:val="24"/>
          <w:szCs w:val="24"/>
        </w:rPr>
        <w:t>.</w:t>
      </w:r>
    </w:p>
    <w:p w:rsidR="003457CF" w:rsidRDefault="003457CF" w:rsidP="003457CF">
      <w:pPr>
        <w:pStyle w:val="BodyA"/>
        <w:numPr>
          <w:ilvl w:val="0"/>
          <w:numId w:val="2"/>
        </w:numPr>
        <w:spacing w:after="0" w:line="276" w:lineRule="auto"/>
        <w:ind w:right="124"/>
        <w:jc w:val="both"/>
        <w:rPr>
          <w:rFonts w:ascii="Times New Roman" w:eastAsia="Times New Roman" w:hAnsi="Times New Roman" w:cs="Times New Roman"/>
          <w:sz w:val="24"/>
          <w:szCs w:val="24"/>
        </w:rPr>
      </w:pPr>
      <w:r>
        <w:rPr>
          <w:rFonts w:ascii="Times New Roman" w:hAnsi="Times New Roman" w:cs="Times New Roman"/>
          <w:sz w:val="24"/>
          <w:szCs w:val="24"/>
        </w:rPr>
        <w:t xml:space="preserve">Kothari, C.R, (1990), </w:t>
      </w:r>
      <w:r>
        <w:rPr>
          <w:rFonts w:ascii="Times New Roman" w:hAnsi="Times New Roman" w:cs="Times New Roman"/>
          <w:i/>
          <w:iCs/>
          <w:sz w:val="24"/>
          <w:szCs w:val="24"/>
        </w:rPr>
        <w:t xml:space="preserve">Research Methodology: Methods and Techniques, </w:t>
      </w:r>
      <w:r>
        <w:rPr>
          <w:rFonts w:ascii="Times New Roman" w:hAnsi="Times New Roman" w:cs="Times New Roman"/>
          <w:sz w:val="24"/>
          <w:szCs w:val="24"/>
        </w:rPr>
        <w:t>New Age International Publisher</w:t>
      </w:r>
    </w:p>
    <w:p w:rsidR="003457CF" w:rsidRDefault="003457CF" w:rsidP="003457CF">
      <w:pPr>
        <w:numPr>
          <w:ilvl w:val="0"/>
          <w:numId w:val="2"/>
        </w:numPr>
        <w:jc w:val="both"/>
        <w:rPr>
          <w:i/>
          <w:iCs/>
        </w:rPr>
      </w:pPr>
      <w:r>
        <w:t xml:space="preserve">Sinha, S.C. and Dhiman, A.K. (2002), </w:t>
      </w:r>
      <w:r>
        <w:rPr>
          <w:i/>
          <w:iCs/>
        </w:rPr>
        <w:t xml:space="preserve">Research Methodology, </w:t>
      </w:r>
      <w:r>
        <w:t>EssEss Publications (2 Volumes).</w:t>
      </w:r>
    </w:p>
    <w:p w:rsidR="003457CF" w:rsidRDefault="003457CF" w:rsidP="003457CF">
      <w:pPr>
        <w:ind w:left="720"/>
        <w:jc w:val="both"/>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3457CF" w:rsidRDefault="003457CF" w:rsidP="002152F0">
      <w:pPr>
        <w:numPr>
          <w:ilvl w:val="0"/>
          <w:numId w:val="6"/>
        </w:numPr>
        <w:jc w:val="both"/>
      </w:pPr>
      <w:r>
        <w:t xml:space="preserve">Verma, S. K. and Wani, M. Afzal, (2001), </w:t>
      </w:r>
      <w:r>
        <w:rPr>
          <w:i/>
          <w:iCs/>
        </w:rPr>
        <w:t xml:space="preserve">Legal Research and Methodology, </w:t>
      </w:r>
      <w:r>
        <w:t>Indian Law Institute, New Delhi.</w:t>
      </w:r>
    </w:p>
    <w:p w:rsidR="003457CF" w:rsidRDefault="003457CF" w:rsidP="002152F0">
      <w:pPr>
        <w:pStyle w:val="BodyText"/>
        <w:numPr>
          <w:ilvl w:val="0"/>
          <w:numId w:val="6"/>
        </w:numPr>
        <w:spacing w:after="0" w:line="276" w:lineRule="auto"/>
        <w:jc w:val="both"/>
        <w:rPr>
          <w:bCs/>
          <w:sz w:val="24"/>
          <w:szCs w:val="24"/>
        </w:rPr>
      </w:pPr>
      <w:r>
        <w:rPr>
          <w:bCs/>
          <w:sz w:val="24"/>
          <w:szCs w:val="24"/>
        </w:rPr>
        <w:t xml:space="preserve">Dawn Watkins and Mandy Burton, (2013), </w:t>
      </w:r>
      <w:r>
        <w:rPr>
          <w:bCs/>
          <w:i/>
          <w:iCs/>
          <w:sz w:val="24"/>
          <w:szCs w:val="24"/>
        </w:rPr>
        <w:t xml:space="preserve">Research Method in Law, </w:t>
      </w:r>
      <w:r>
        <w:rPr>
          <w:bCs/>
          <w:sz w:val="24"/>
          <w:szCs w:val="24"/>
        </w:rPr>
        <w:t>Routledge Publishers.</w:t>
      </w:r>
    </w:p>
    <w:p w:rsidR="003457CF" w:rsidRDefault="003457C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3457CF" w:rsidRPr="009F5EEF" w:rsidRDefault="003457CF" w:rsidP="009F5EEF">
      <w:pPr>
        <w:pStyle w:val="BodyText"/>
        <w:spacing w:after="0" w:line="276" w:lineRule="auto"/>
        <w:jc w:val="both"/>
        <w:rPr>
          <w:b/>
          <w:bCs/>
          <w:sz w:val="24"/>
          <w:szCs w:val="24"/>
        </w:rPr>
      </w:pPr>
      <w:r>
        <w:rPr>
          <w:b/>
          <w:bCs/>
          <w:sz w:val="24"/>
          <w:szCs w:val="24"/>
        </w:rPr>
        <w:lastRenderedPageBreak/>
        <w:t>Modes of Evaluation: Quiz/Assignment/ Seminar/Written Examination</w:t>
      </w:r>
    </w:p>
    <w:p w:rsidR="003457CF" w:rsidRDefault="003457CF" w:rsidP="003457C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3457CF" w:rsidRDefault="003457CF" w:rsidP="003457C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EE</w:t>
            </w:r>
          </w:p>
        </w:tc>
      </w:tr>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70</w:t>
            </w:r>
          </w:p>
        </w:tc>
      </w:tr>
    </w:tbl>
    <w:p w:rsidR="003457CF" w:rsidRDefault="003457CF" w:rsidP="003457CF">
      <w:pPr>
        <w:pStyle w:val="BodyA"/>
        <w:widowControl w:val="0"/>
        <w:jc w:val="both"/>
        <w:rPr>
          <w:rFonts w:ascii="Times New Roman" w:eastAsia="Times New Roman" w:hAnsi="Times New Roman" w:cs="Times New Roman"/>
          <w:b/>
          <w:bCs/>
          <w:sz w:val="24"/>
          <w:szCs w:val="24"/>
        </w:rPr>
      </w:pPr>
    </w:p>
    <w:p w:rsidR="003457CF" w:rsidRDefault="003457CF" w:rsidP="003457C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3457CF" w:rsidRDefault="003457CF" w:rsidP="003457CF">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815"/>
        <w:gridCol w:w="790"/>
        <w:gridCol w:w="790"/>
        <w:gridCol w:w="790"/>
        <w:gridCol w:w="790"/>
        <w:gridCol w:w="790"/>
        <w:gridCol w:w="790"/>
        <w:gridCol w:w="790"/>
        <w:gridCol w:w="927"/>
        <w:gridCol w:w="927"/>
        <w:gridCol w:w="927"/>
        <w:gridCol w:w="925"/>
      </w:tblGrid>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PSO4</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bl>
    <w:p w:rsidR="003457CF"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3457CF" w:rsidRDefault="003457CF" w:rsidP="003457CF">
      <w:pPr>
        <w:jc w:val="both"/>
      </w:pPr>
    </w:p>
    <w:p w:rsidR="003457CF" w:rsidRDefault="003457CF"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Pr="00917D0F" w:rsidRDefault="0087390E" w:rsidP="003457CF"/>
    <w:p w:rsidR="00953313" w:rsidRPr="00372ABC" w:rsidRDefault="00953313" w:rsidP="00953313">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53313" w:rsidRPr="00372ABC" w:rsidTr="009F5EE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87390E" w:rsidRDefault="00953313" w:rsidP="009F5EEF">
            <w:pPr>
              <w:pStyle w:val="BodyA"/>
              <w:spacing w:line="276" w:lineRule="auto"/>
              <w:rPr>
                <w:rFonts w:ascii="Times New Roman" w:hAnsi="Times New Roman" w:cs="Times New Roman"/>
                <w:b/>
                <w:bCs/>
                <w:sz w:val="24"/>
                <w:szCs w:val="24"/>
              </w:rPr>
            </w:pPr>
            <w:r w:rsidRPr="0087390E">
              <w:rPr>
                <w:rFonts w:ascii="Times New Roman" w:hAnsi="Times New Roman" w:cs="Times New Roman"/>
                <w:b/>
                <w:bCs/>
                <w:sz w:val="24"/>
                <w:szCs w:val="24"/>
              </w:rPr>
              <w:lastRenderedPageBreak/>
              <w:t>LAW 4102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53313" w:rsidRPr="00372ABC" w:rsidRDefault="00953313" w:rsidP="00953313">
            <w:pPr>
              <w:pStyle w:val="NormalWeb"/>
              <w:jc w:val="center"/>
              <w:rPr>
                <w:rFonts w:ascii="Times New Roman" w:hAnsi="Times New Roman"/>
                <w:sz w:val="24"/>
                <w:szCs w:val="24"/>
              </w:rPr>
            </w:pPr>
            <w:r w:rsidRPr="00372ABC">
              <w:rPr>
                <w:rFonts w:ascii="Times New Roman" w:hAnsi="Times New Roman"/>
                <w:b/>
                <w:bCs/>
                <w:sz w:val="24"/>
                <w:szCs w:val="24"/>
              </w:rPr>
              <w:t>COMPARATIVE PUBLIC LAW OR SYSTEM OF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C</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hAnsi="Times New Roman" w:cs="Times New Roman"/>
                <w:sz w:val="24"/>
                <w:szCs w:val="24"/>
              </w:rPr>
              <w:t>3</w:t>
            </w:r>
          </w:p>
        </w:tc>
      </w:tr>
      <w:tr w:rsidR="00953313" w:rsidRPr="00372ABC" w:rsidTr="00953313">
        <w:trPr>
          <w:trHeight w:val="603"/>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953313" w:rsidRDefault="00953313" w:rsidP="00953313">
            <w:pPr>
              <w:jc w:val="center"/>
            </w:pPr>
            <w:r>
              <w:t>BACHELOR OF LAWS OR EQUIVALENT DEGREE</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372ABC" w:rsidRDefault="00953313" w:rsidP="00953313">
            <w:pPr>
              <w:jc w:val="center"/>
            </w:pPr>
            <w:r>
              <w:t>NIL</w:t>
            </w:r>
          </w:p>
        </w:tc>
      </w:tr>
    </w:tbl>
    <w:p w:rsidR="00953313" w:rsidRPr="00372ABC" w:rsidRDefault="00953313" w:rsidP="00953313">
      <w:pPr>
        <w:rPr>
          <w:b/>
          <w:color w:val="000000"/>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372ABC">
        <w:rPr>
          <w:rFonts w:ascii="Times New Roman" w:hAnsi="Times New Roman" w:cs="Times New Roman"/>
          <w:b/>
          <w:bCs/>
          <w:sz w:val="24"/>
          <w:szCs w:val="24"/>
        </w:rPr>
        <w:t xml:space="preserve"> Description</w:t>
      </w:r>
    </w:p>
    <w:p w:rsidR="00953313" w:rsidRPr="008D01E3" w:rsidRDefault="00953313" w:rsidP="00953313">
      <w:pPr>
        <w:overflowPunct w:val="0"/>
        <w:autoSpaceDE w:val="0"/>
        <w:autoSpaceDN w:val="0"/>
        <w:adjustRightInd w:val="0"/>
        <w:spacing w:line="276" w:lineRule="auto"/>
        <w:rPr>
          <w:sz w:val="32"/>
          <w:szCs w:val="32"/>
        </w:rPr>
      </w:pPr>
      <w:r w:rsidRPr="008D01E3">
        <w:t xml:space="preserve">This Course focuses on orientation of the students to understand the Constitutional Laws, their concept, constitutionalism and comparative Constitutional Law. Apart from this, the course has been designed to acquaint the students about the various basic concepts of Governance, Judicial Review and Amendments.   </w:t>
      </w:r>
    </w:p>
    <w:p w:rsidR="00953313" w:rsidRPr="008D01E3" w:rsidRDefault="00953313" w:rsidP="00953313">
      <w:pPr>
        <w:pStyle w:val="BodyA"/>
        <w:spacing w:line="276" w:lineRule="auto"/>
        <w:rPr>
          <w:rFonts w:ascii="Times New Roman" w:hAnsi="Times New Roman" w:cs="Times New Roman"/>
          <w:b/>
          <w:bCs/>
          <w:sz w:val="32"/>
          <w:szCs w:val="32"/>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Objectives</w:t>
      </w:r>
    </w:p>
    <w:p w:rsidR="00953313" w:rsidRPr="00372ABC" w:rsidRDefault="00953313" w:rsidP="00953313">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w:t>
      </w:r>
      <w:r w:rsidRPr="00372ABC">
        <w:rPr>
          <w:rFonts w:ascii="Times New Roman" w:hAnsi="Times New Roman" w:cs="Times New Roman"/>
          <w:sz w:val="24"/>
          <w:szCs w:val="24"/>
        </w:rPr>
        <w:t>bjective</w:t>
      </w:r>
      <w:r>
        <w:rPr>
          <w:rFonts w:ascii="Times New Roman" w:hAnsi="Times New Roman" w:cs="Times New Roman"/>
          <w:sz w:val="24"/>
          <w:szCs w:val="24"/>
        </w:rPr>
        <w:t>s of this course are</w:t>
      </w:r>
      <w:r w:rsidRPr="00372ABC">
        <w:rPr>
          <w:rFonts w:ascii="Times New Roman" w:hAnsi="Times New Roman" w:cs="Times New Roman"/>
          <w:sz w:val="24"/>
          <w:szCs w:val="24"/>
        </w:rPr>
        <w:t xml:space="preserve"> to</w:t>
      </w:r>
      <w:r>
        <w:rPr>
          <w:rFonts w:ascii="Times New Roman" w:hAnsi="Times New Roman" w:cs="Times New Roman"/>
          <w:sz w:val="24"/>
          <w:szCs w:val="24"/>
        </w:rPr>
        <w:t>:</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 Provide an over</w:t>
      </w:r>
      <w:r>
        <w:rPr>
          <w:rFonts w:ascii="Times New Roman" w:eastAsia="Times New Roman" w:hAnsi="Times New Roman" w:cs="Times New Roman"/>
          <w:sz w:val="24"/>
          <w:szCs w:val="24"/>
        </w:rPr>
        <w:t>view to the students about the b</w:t>
      </w:r>
      <w:r w:rsidRPr="00372ABC">
        <w:rPr>
          <w:rFonts w:ascii="Times New Roman" w:eastAsia="Times New Roman" w:hAnsi="Times New Roman" w:cs="Times New Roman"/>
          <w:sz w:val="24"/>
          <w:szCs w:val="24"/>
        </w:rPr>
        <w:t>asics of the Indian Constitut</w:t>
      </w:r>
      <w:r>
        <w:rPr>
          <w:rFonts w:ascii="Times New Roman" w:eastAsia="Times New Roman" w:hAnsi="Times New Roman" w:cs="Times New Roman"/>
          <w:sz w:val="24"/>
          <w:szCs w:val="24"/>
        </w:rPr>
        <w:t>ion as well as Constitution of o</w:t>
      </w:r>
      <w:r w:rsidRPr="00372ABC">
        <w:rPr>
          <w:rFonts w:ascii="Times New Roman" w:eastAsia="Times New Roman" w:hAnsi="Times New Roman" w:cs="Times New Roman"/>
          <w:sz w:val="24"/>
          <w:szCs w:val="24"/>
        </w:rPr>
        <w:t>ther Countries.</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2. Provide an overview about the various forms of governments and their working. </w:t>
      </w:r>
    </w:p>
    <w:p w:rsidR="00953313" w:rsidRPr="00372ABC" w:rsidRDefault="00953313"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Outcomes</w:t>
      </w:r>
    </w:p>
    <w:p w:rsidR="00953313" w:rsidRPr="00372ABC" w:rsidRDefault="00953313" w:rsidP="00953313">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372ABC">
        <w:rPr>
          <w:rFonts w:ascii="Times New Roman" w:hAnsi="Times New Roman" w:cs="Times New Roman"/>
          <w:sz w:val="24"/>
          <w:szCs w:val="24"/>
        </w:rPr>
        <w:t>ourse, the students will be able to</w:t>
      </w:r>
      <w:r>
        <w:rPr>
          <w:rFonts w:ascii="Times New Roman" w:hAnsi="Times New Roman" w:cs="Times New Roman"/>
          <w:sz w:val="24"/>
          <w:szCs w:val="24"/>
        </w:rPr>
        <w:t>:</w:t>
      </w:r>
    </w:p>
    <w:p w:rsidR="00953313" w:rsidRPr="00372ABC" w:rsidRDefault="00953313" w:rsidP="00953313">
      <w:pPr>
        <w:spacing w:line="276" w:lineRule="auto"/>
        <w:rPr>
          <w:rFonts w:eastAsia="Calibri"/>
        </w:rPr>
      </w:pPr>
      <w:r w:rsidRPr="00372ABC">
        <w:rPr>
          <w:rFonts w:eastAsia="Calibri"/>
        </w:rPr>
        <w:t xml:space="preserve">CO1: Explain the concept of Constitution and Constitutionalism. </w:t>
      </w:r>
    </w:p>
    <w:p w:rsidR="00953313" w:rsidRPr="00372ABC" w:rsidRDefault="00953313" w:rsidP="00953313">
      <w:pPr>
        <w:spacing w:line="276" w:lineRule="auto"/>
        <w:rPr>
          <w:rFonts w:eastAsia="Calibri"/>
        </w:rPr>
      </w:pPr>
      <w:r w:rsidRPr="00372ABC">
        <w:rPr>
          <w:rFonts w:eastAsia="Calibri"/>
        </w:rPr>
        <w:t xml:space="preserve">CO2: </w:t>
      </w:r>
      <w:r>
        <w:rPr>
          <w:rFonts w:eastAsia="Calibri"/>
        </w:rPr>
        <w:t>Analyse</w:t>
      </w:r>
      <w:r w:rsidRPr="00372ABC">
        <w:rPr>
          <w:rFonts w:eastAsia="Calibri"/>
        </w:rPr>
        <w:t xml:space="preserve"> the </w:t>
      </w:r>
      <w:r>
        <w:rPr>
          <w:rFonts w:eastAsia="Calibri"/>
        </w:rPr>
        <w:t>various D</w:t>
      </w:r>
      <w:r w:rsidRPr="00372ABC">
        <w:rPr>
          <w:rFonts w:eastAsia="Calibri"/>
        </w:rPr>
        <w:t xml:space="preserve">octrines of Governance.    </w:t>
      </w:r>
    </w:p>
    <w:p w:rsidR="00953313" w:rsidRPr="00372ABC" w:rsidRDefault="00953313" w:rsidP="00953313">
      <w:pPr>
        <w:spacing w:line="276" w:lineRule="auto"/>
        <w:rPr>
          <w:rFonts w:eastAsia="Calibri"/>
        </w:rPr>
      </w:pPr>
      <w:r w:rsidRPr="00372ABC">
        <w:rPr>
          <w:rFonts w:eastAsia="Calibri"/>
        </w:rPr>
        <w:t>CO3: Explain</w:t>
      </w:r>
      <w:r>
        <w:rPr>
          <w:rFonts w:eastAsia="Calibri"/>
        </w:rPr>
        <w:t xml:space="preserve"> the importance of</w:t>
      </w:r>
      <w:r w:rsidRPr="00372ABC">
        <w:rPr>
          <w:rFonts w:eastAsia="Calibri"/>
        </w:rPr>
        <w:t xml:space="preserve"> Judicial Review. </w:t>
      </w:r>
    </w:p>
    <w:p w:rsidR="00953313" w:rsidRPr="00372ABC" w:rsidRDefault="00953313" w:rsidP="00953313">
      <w:pPr>
        <w:spacing w:line="276" w:lineRule="auto"/>
        <w:rPr>
          <w:color w:val="030303"/>
        </w:rPr>
      </w:pPr>
      <w:r w:rsidRPr="00372ABC">
        <w:rPr>
          <w:rFonts w:eastAsia="Calibri"/>
        </w:rPr>
        <w:t xml:space="preserve">CO4: </w:t>
      </w:r>
      <w:r w:rsidRPr="00372ABC">
        <w:rPr>
          <w:color w:val="030303"/>
        </w:rPr>
        <w:t>Discuss about</w:t>
      </w:r>
      <w:r>
        <w:rPr>
          <w:color w:val="030303"/>
        </w:rPr>
        <w:t xml:space="preserve"> the procedure of A</w:t>
      </w:r>
      <w:r w:rsidRPr="00372ABC">
        <w:rPr>
          <w:color w:val="030303"/>
        </w:rPr>
        <w:t xml:space="preserve">mendment of the Constitution.  </w:t>
      </w:r>
    </w:p>
    <w:p w:rsidR="00953313" w:rsidRPr="00372ABC" w:rsidRDefault="00953313" w:rsidP="00953313">
      <w:pPr>
        <w:spacing w:line="360" w:lineRule="auto"/>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gridCol w:w="1153"/>
        <w:gridCol w:w="1171"/>
      </w:tblGrid>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8D01E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Number of hours</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line="276" w:lineRule="auto"/>
              <w:jc w:val="both"/>
              <w:rPr>
                <w:rFonts w:ascii="Times New Roman" w:eastAsia="Times New Roman" w:hAnsi="Times New Roman" w:cs="Times New Roman"/>
                <w:b/>
                <w:bCs/>
                <w:sz w:val="24"/>
                <w:szCs w:val="24"/>
              </w:rPr>
            </w:pPr>
            <w:r w:rsidRPr="008D01E3">
              <w:rPr>
                <w:rFonts w:ascii="Times New Roman" w:eastAsia="Times New Roman" w:hAnsi="Times New Roman" w:cs="Times New Roman"/>
                <w:b/>
                <w:bCs/>
                <w:sz w:val="24"/>
                <w:szCs w:val="24"/>
              </w:rPr>
              <w:t xml:space="preserve">MODULE 1: </w:t>
            </w:r>
            <w:r w:rsidRPr="008D01E3">
              <w:rPr>
                <w:rFonts w:ascii="Times New Roman" w:hAnsi="Times New Roman" w:cs="Times New Roman"/>
                <w:b/>
                <w:bCs/>
                <w:sz w:val="24"/>
                <w:szCs w:val="24"/>
              </w:rPr>
              <w:t>Public Law-Constitution and Administrative Law</w:t>
            </w:r>
          </w:p>
          <w:p w:rsidR="00953313" w:rsidRPr="008D01E3" w:rsidRDefault="00953313" w:rsidP="00764108">
            <w:pPr>
              <w:widowControl w:val="0"/>
              <w:overflowPunct w:val="0"/>
              <w:autoSpaceDE w:val="0"/>
              <w:autoSpaceDN w:val="0"/>
              <w:adjustRightInd w:val="0"/>
              <w:spacing w:line="276" w:lineRule="auto"/>
              <w:jc w:val="both"/>
            </w:pPr>
            <w:r w:rsidRPr="008D01E3">
              <w:t>Concept of Constitution</w:t>
            </w:r>
            <w:r>
              <w:t xml:space="preserve">: </w:t>
            </w:r>
            <w:r w:rsidRPr="008D01E3">
              <w:t>Meaning and Idea of Constitution, Nature and Goals.Living Constitution.Constitution as Supreme Law.</w:t>
            </w:r>
          </w:p>
          <w:p w:rsidR="00953313" w:rsidRPr="008D01E3" w:rsidRDefault="00953313" w:rsidP="00764108">
            <w:pPr>
              <w:autoSpaceDE w:val="0"/>
              <w:autoSpaceDN w:val="0"/>
              <w:adjustRightInd w:val="0"/>
              <w:spacing w:line="276" w:lineRule="auto"/>
              <w:jc w:val="both"/>
            </w:pPr>
          </w:p>
          <w:p w:rsidR="00953313" w:rsidRPr="008D01E3" w:rsidRDefault="00953313" w:rsidP="00764108">
            <w:pPr>
              <w:widowControl w:val="0"/>
              <w:overflowPunct w:val="0"/>
              <w:autoSpaceDE w:val="0"/>
              <w:autoSpaceDN w:val="0"/>
              <w:adjustRightInd w:val="0"/>
              <w:spacing w:line="276" w:lineRule="auto"/>
              <w:jc w:val="both"/>
            </w:pPr>
            <w:r w:rsidRPr="008D01E3">
              <w:t>Study of Comparative Constitutional Law</w:t>
            </w:r>
            <w:r>
              <w:t xml:space="preserve">: </w:t>
            </w:r>
            <w:r w:rsidRPr="008D01E3">
              <w:t>Relevance.Problems and Concerns in Using Comparison.</w:t>
            </w:r>
          </w:p>
          <w:p w:rsidR="00953313" w:rsidRPr="008D01E3" w:rsidRDefault="00953313" w:rsidP="00764108">
            <w:pPr>
              <w:widowControl w:val="0"/>
              <w:overflowPunct w:val="0"/>
              <w:autoSpaceDE w:val="0"/>
              <w:autoSpaceDN w:val="0"/>
              <w:adjustRightInd w:val="0"/>
              <w:spacing w:line="276" w:lineRule="auto"/>
              <w:jc w:val="both"/>
            </w:pPr>
            <w:r w:rsidRPr="008D01E3">
              <w:lastRenderedPageBreak/>
              <w:t>Constitutionalism</w:t>
            </w:r>
            <w:r>
              <w:t xml:space="preserve">: </w:t>
            </w:r>
            <w:r w:rsidRPr="008D01E3">
              <w:t>Concept, Distinction between Constitution and Constitutionalism.Essential features of Constitutionalism -Written Constitution, Separation of Powers, Fundamental Rights, Independence of Judiciary and Judicial Review.</w:t>
            </w:r>
          </w:p>
          <w:p w:rsidR="00953313" w:rsidRPr="008D01E3" w:rsidRDefault="00953313" w:rsidP="00764108">
            <w:pPr>
              <w:pStyle w:val="BodyA"/>
              <w:tabs>
                <w:tab w:val="center" w:pos="4680"/>
                <w:tab w:val="right" w:pos="9360"/>
              </w:tabs>
              <w:spacing w:line="276" w:lineRule="auto"/>
              <w:jc w:val="both"/>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lastRenderedPageBreak/>
              <w:t>L1, L2,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jc w:val="both"/>
            </w:pPr>
            <w:r w:rsidRPr="008D01E3">
              <w:rPr>
                <w:b/>
                <w:bCs/>
              </w:rPr>
              <w:t>MODULE 2: Constitutional Foundations of Powers</w:t>
            </w:r>
          </w:p>
          <w:p w:rsidR="00953313" w:rsidRPr="008D01E3" w:rsidRDefault="00953313" w:rsidP="00764108">
            <w:pPr>
              <w:widowControl w:val="0"/>
              <w:overflowPunct w:val="0"/>
              <w:autoSpaceDE w:val="0"/>
              <w:autoSpaceDN w:val="0"/>
              <w:adjustRightInd w:val="0"/>
              <w:spacing w:line="276" w:lineRule="auto"/>
              <w:jc w:val="both"/>
            </w:pPr>
            <w:r w:rsidRPr="008D01E3">
              <w:t>Supremacy of Legislature in Law making.</w:t>
            </w:r>
          </w:p>
          <w:p w:rsidR="00953313" w:rsidRPr="008D01E3" w:rsidRDefault="00953313" w:rsidP="00764108">
            <w:pPr>
              <w:widowControl w:val="0"/>
              <w:overflowPunct w:val="0"/>
              <w:autoSpaceDE w:val="0"/>
              <w:autoSpaceDN w:val="0"/>
              <w:adjustRightInd w:val="0"/>
              <w:spacing w:line="276" w:lineRule="auto"/>
              <w:jc w:val="both"/>
            </w:pPr>
            <w:r w:rsidRPr="008D01E3">
              <w:t>Rule of Law</w:t>
            </w:r>
            <w:r>
              <w:t xml:space="preserve">: </w:t>
            </w:r>
            <w:r w:rsidRPr="008D01E3">
              <w:t>Dicey</w:t>
            </w:r>
            <w:r>
              <w:t>’</w:t>
            </w:r>
            <w:r w:rsidRPr="008D01E3">
              <w:t>s concept of Rule of Law.Modern concept of Rule of Law.Social and economic rights as part of Rule of Law.</w:t>
            </w:r>
          </w:p>
          <w:p w:rsidR="00953313" w:rsidRPr="008D01E3" w:rsidRDefault="00953313" w:rsidP="00764108">
            <w:pPr>
              <w:widowControl w:val="0"/>
              <w:overflowPunct w:val="0"/>
              <w:autoSpaceDE w:val="0"/>
              <w:autoSpaceDN w:val="0"/>
              <w:adjustRightInd w:val="0"/>
              <w:spacing w:line="276" w:lineRule="auto"/>
              <w:jc w:val="both"/>
            </w:pPr>
            <w:r w:rsidRPr="008D01E3">
              <w:t xml:space="preserve">Separation of </w:t>
            </w:r>
            <w:r>
              <w:t>P</w:t>
            </w:r>
            <w:r w:rsidRPr="008D01E3">
              <w:t>owers</w:t>
            </w:r>
            <w:r>
              <w:t xml:space="preserve">: </w:t>
            </w:r>
            <w:r w:rsidRPr="008D01E3">
              <w:t xml:space="preserve">Concept of Separation of Powers.Checks and balances.Separation of Powers or Separation </w:t>
            </w:r>
            <w:r>
              <w:t>o</w:t>
            </w:r>
            <w:r w:rsidRPr="008D01E3">
              <w:t>f Functions.</w:t>
            </w:r>
          </w:p>
          <w:p w:rsidR="00953313" w:rsidRPr="008D01E3" w:rsidRDefault="00953313" w:rsidP="00764108">
            <w:pPr>
              <w:widowControl w:val="0"/>
              <w:overflowPunct w:val="0"/>
              <w:autoSpaceDE w:val="0"/>
              <w:autoSpaceDN w:val="0"/>
              <w:adjustRightInd w:val="0"/>
              <w:spacing w:line="276" w:lineRule="auto"/>
              <w:jc w:val="both"/>
            </w:pPr>
            <w:r w:rsidRPr="008D01E3">
              <w:t>Forms of Governments</w:t>
            </w:r>
            <w:r>
              <w:t xml:space="preserve">: </w:t>
            </w:r>
            <w:r w:rsidRPr="008D01E3">
              <w:t>Federal and Unitary Forms.Features, Advantages and Disadvantages.Models of Federalism and Concept of Quasi-federalism.Role of Courts in Preserving Federalism.Parliamentary and Presidential Forms of Government.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372ABC">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3: Constitutional Review</w:t>
            </w:r>
          </w:p>
          <w:p w:rsidR="00953313" w:rsidRPr="008D01E3" w:rsidRDefault="00953313" w:rsidP="00764108">
            <w:pPr>
              <w:widowControl w:val="0"/>
              <w:overflowPunct w:val="0"/>
              <w:autoSpaceDE w:val="0"/>
              <w:autoSpaceDN w:val="0"/>
              <w:adjustRightInd w:val="0"/>
              <w:spacing w:line="276" w:lineRule="auto"/>
            </w:pPr>
            <w:r w:rsidRPr="008D01E3">
              <w:t>Methods of Constitutional Review</w:t>
            </w:r>
            <w:r>
              <w:t xml:space="preserve">: </w:t>
            </w:r>
            <w:r w:rsidRPr="008D01E3">
              <w:t>Judicial and Political Review</w:t>
            </w:r>
            <w:r>
              <w:t xml:space="preserve">. </w:t>
            </w:r>
            <w:r w:rsidRPr="008D01E3">
              <w:t>Concentrated and Diffused Review</w:t>
            </w:r>
            <w:r>
              <w:t xml:space="preserve">. </w:t>
            </w:r>
            <w:r w:rsidRPr="008D01E3">
              <w:t>Anticipatory and Successive Review</w:t>
            </w:r>
          </w:p>
          <w:p w:rsidR="00953313" w:rsidRPr="008D01E3" w:rsidRDefault="00953313" w:rsidP="00764108">
            <w:pPr>
              <w:widowControl w:val="0"/>
              <w:overflowPunct w:val="0"/>
              <w:autoSpaceDE w:val="0"/>
              <w:autoSpaceDN w:val="0"/>
              <w:adjustRightInd w:val="0"/>
              <w:spacing w:line="276" w:lineRule="auto"/>
            </w:pPr>
            <w:r w:rsidRPr="008D01E3">
              <w:t>Concept and Origin of Judicial Review</w:t>
            </w:r>
            <w:r>
              <w:t xml:space="preserve">. </w:t>
            </w:r>
            <w:r w:rsidRPr="008D01E3">
              <w:t>Limitations on Judicial Review</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4: Amendment of Constitution</w:t>
            </w:r>
          </w:p>
          <w:p w:rsidR="00953313" w:rsidRPr="008D01E3" w:rsidRDefault="00953313" w:rsidP="00764108">
            <w:pPr>
              <w:widowControl w:val="0"/>
              <w:overflowPunct w:val="0"/>
              <w:autoSpaceDE w:val="0"/>
              <w:autoSpaceDN w:val="0"/>
              <w:adjustRightInd w:val="0"/>
              <w:spacing w:line="276" w:lineRule="auto"/>
            </w:pPr>
            <w:r w:rsidRPr="008D01E3">
              <w:t>Various Methods of Amendment</w:t>
            </w:r>
            <w:r w:rsidR="00764108">
              <w:t xml:space="preserve">: </w:t>
            </w:r>
            <w:r w:rsidRPr="008D01E3">
              <w:t>Limitations on Amending Power: Comparative Perspective</w:t>
            </w:r>
            <w:r w:rsidR="00764108">
              <w:t xml:space="preserve">. </w:t>
            </w:r>
            <w:r w:rsidRPr="008D01E3">
              <w:t>Theory of Basic Structure: Origin and Development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bl>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 xml:space="preserve">*Bloom’s Level: </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L1-Knowledge; L2-Comprehension; L3-Application; L4-Analysis; L5-Synthesis, L6-Evaluation</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p>
    <w:p w:rsidR="00953313" w:rsidRPr="00372ABC" w:rsidRDefault="00953313" w:rsidP="00953313">
      <w:pPr>
        <w:pStyle w:val="BodyA"/>
        <w:spacing w:line="276" w:lineRule="auto"/>
        <w:jc w:val="both"/>
        <w:rPr>
          <w:rFonts w:ascii="Times New Roman" w:eastAsia="Times New Roman" w:hAnsi="Times New Roman" w:cs="Times New Roman"/>
          <w:b/>
          <w:bCs/>
          <w:sz w:val="24"/>
          <w:szCs w:val="24"/>
        </w:rPr>
      </w:pPr>
      <w:r w:rsidRPr="00372ABC">
        <w:rPr>
          <w:rFonts w:ascii="Times New Roman" w:hAnsi="Times New Roman" w:cs="Times New Roman"/>
          <w:b/>
          <w:bCs/>
          <w:sz w:val="24"/>
          <w:szCs w:val="24"/>
        </w:rPr>
        <w:t>Textbooks/</w:t>
      </w:r>
      <w:r w:rsidRPr="00372ABC">
        <w:rPr>
          <w:rFonts w:ascii="Times New Roman" w:hAnsi="Times New Roman" w:cs="Times New Roman"/>
          <w:b/>
          <w:bCs/>
          <w:sz w:val="24"/>
          <w:szCs w:val="24"/>
          <w:lang w:val="nl-NL"/>
        </w:rPr>
        <w:t xml:space="preserve"> Reference Books</w:t>
      </w:r>
    </w:p>
    <w:p w:rsidR="00953313" w:rsidRPr="008D01E3" w:rsidRDefault="00953313" w:rsidP="002152F0">
      <w:pPr>
        <w:widowControl w:val="0"/>
        <w:numPr>
          <w:ilvl w:val="0"/>
          <w:numId w:val="7"/>
        </w:numPr>
        <w:overflowPunct w:val="0"/>
        <w:autoSpaceDE w:val="0"/>
        <w:autoSpaceDN w:val="0"/>
        <w:adjustRightInd w:val="0"/>
      </w:pPr>
      <w:r w:rsidRPr="008D01E3">
        <w:rPr>
          <w:rFonts w:hint="eastAsia"/>
        </w:rPr>
        <w:t>Barendt, E. M. (1998). </w:t>
      </w:r>
      <w:r w:rsidRPr="008D01E3">
        <w:rPr>
          <w:rFonts w:hint="eastAsia"/>
          <w:i/>
          <w:iCs/>
        </w:rPr>
        <w:t>An introduction to constitutional law</w:t>
      </w:r>
      <w:r w:rsidRPr="008D01E3">
        <w:rPr>
          <w:rFonts w:hint="eastAsia"/>
        </w:rPr>
        <w:t>. Oxford: Oxford University Press.</w:t>
      </w:r>
    </w:p>
    <w:p w:rsidR="00953313" w:rsidRPr="008D01E3" w:rsidRDefault="00953313" w:rsidP="002152F0">
      <w:pPr>
        <w:widowControl w:val="0"/>
        <w:numPr>
          <w:ilvl w:val="0"/>
          <w:numId w:val="7"/>
        </w:numPr>
        <w:overflowPunct w:val="0"/>
        <w:autoSpaceDE w:val="0"/>
        <w:autoSpaceDN w:val="0"/>
        <w:adjustRightInd w:val="0"/>
      </w:pPr>
      <w:r w:rsidRPr="008D01E3">
        <w:t xml:space="preserve">Cane, Peter (1950) </w:t>
      </w:r>
      <w:r w:rsidRPr="008D01E3">
        <w:rPr>
          <w:i/>
        </w:rPr>
        <w:t>Introduction to Administrative Law</w:t>
      </w:r>
      <w:r w:rsidRPr="008D01E3">
        <w:t xml:space="preserve">, </w:t>
      </w:r>
      <w:r w:rsidRPr="008D01E3">
        <w:rPr>
          <w:rFonts w:hint="eastAsia"/>
        </w:rPr>
        <w:t>Oxford ; New York : Oxford University Pres</w:t>
      </w:r>
      <w:r w:rsidRPr="008D01E3">
        <w:t xml:space="preserve">s. </w:t>
      </w:r>
    </w:p>
    <w:p w:rsidR="00953313" w:rsidRPr="008D01E3" w:rsidRDefault="00953313" w:rsidP="002152F0">
      <w:pPr>
        <w:widowControl w:val="0"/>
        <w:numPr>
          <w:ilvl w:val="0"/>
          <w:numId w:val="7"/>
        </w:numPr>
        <w:overflowPunct w:val="0"/>
        <w:autoSpaceDE w:val="0"/>
        <w:autoSpaceDN w:val="0"/>
        <w:adjustRightInd w:val="0"/>
      </w:pPr>
      <w:r w:rsidRPr="008D01E3">
        <w:t xml:space="preserve">Finer, S.E, (1970) </w:t>
      </w:r>
      <w:r w:rsidRPr="008D01E3">
        <w:rPr>
          <w:i/>
        </w:rPr>
        <w:t>Comparative Government</w:t>
      </w:r>
      <w:r w:rsidRPr="008D01E3">
        <w:t xml:space="preserve">, </w:t>
      </w:r>
      <w:r w:rsidRPr="008D01E3">
        <w:rPr>
          <w:rFonts w:hint="eastAsia"/>
        </w:rPr>
        <w:t>London, Allen Lane,</w:t>
      </w:r>
    </w:p>
    <w:p w:rsidR="00953313" w:rsidRPr="008D01E3" w:rsidRDefault="00953313" w:rsidP="002152F0">
      <w:pPr>
        <w:widowControl w:val="0"/>
        <w:numPr>
          <w:ilvl w:val="0"/>
          <w:numId w:val="7"/>
        </w:numPr>
        <w:overflowPunct w:val="0"/>
        <w:autoSpaceDE w:val="0"/>
        <w:autoSpaceDN w:val="0"/>
        <w:adjustRightInd w:val="0"/>
      </w:pPr>
      <w:r w:rsidRPr="008D01E3">
        <w:t xml:space="preserve">Loughlin, Martin (2003) </w:t>
      </w:r>
      <w:r w:rsidRPr="008D01E3">
        <w:rPr>
          <w:i/>
        </w:rPr>
        <w:t xml:space="preserve">The Idea of Public Law, </w:t>
      </w:r>
      <w:r w:rsidRPr="008D01E3">
        <w:rPr>
          <w:rFonts w:hint="eastAsia"/>
        </w:rPr>
        <w:t>Oxford: Oxford University Press.</w:t>
      </w:r>
    </w:p>
    <w:p w:rsidR="00953313" w:rsidRPr="008D01E3" w:rsidRDefault="00953313" w:rsidP="00953313">
      <w:pPr>
        <w:autoSpaceDE w:val="0"/>
        <w:autoSpaceDN w:val="0"/>
        <w:adjustRightInd w:val="0"/>
        <w:spacing w:line="26" w:lineRule="exact"/>
      </w:pPr>
    </w:p>
    <w:p w:rsidR="00953313" w:rsidRPr="008D01E3" w:rsidRDefault="00953313" w:rsidP="002152F0">
      <w:pPr>
        <w:widowControl w:val="0"/>
        <w:numPr>
          <w:ilvl w:val="0"/>
          <w:numId w:val="7"/>
        </w:numPr>
        <w:overflowPunct w:val="0"/>
        <w:autoSpaceDE w:val="0"/>
        <w:autoSpaceDN w:val="0"/>
        <w:adjustRightInd w:val="0"/>
      </w:pPr>
      <w:r w:rsidRPr="008D01E3">
        <w:t xml:space="preserve">Marks, Susan, (2000) </w:t>
      </w:r>
      <w:r w:rsidRPr="008D01E3">
        <w:rPr>
          <w:i/>
        </w:rPr>
        <w:t>The Riddle of All Constitutions: International Law, Democracy, and Critique of Ideology</w:t>
      </w:r>
      <w:r w:rsidRPr="008D01E3">
        <w:t xml:space="preserve">, </w:t>
      </w:r>
      <w:r w:rsidRPr="008D01E3">
        <w:rPr>
          <w:rFonts w:hint="eastAsia"/>
        </w:rPr>
        <w:t>Oxford: Oxford University Press.</w:t>
      </w:r>
    </w:p>
    <w:p w:rsidR="00764108" w:rsidRDefault="00764108" w:rsidP="00953313">
      <w:pPr>
        <w:pStyle w:val="BodyText"/>
        <w:spacing w:after="0" w:line="276" w:lineRule="auto"/>
        <w:jc w:val="both"/>
        <w:rPr>
          <w:b/>
          <w:bCs/>
          <w:sz w:val="24"/>
          <w:szCs w:val="24"/>
        </w:rPr>
      </w:pPr>
    </w:p>
    <w:p w:rsidR="00764108" w:rsidRPr="00372ABC" w:rsidRDefault="00764108" w:rsidP="00953313">
      <w:pPr>
        <w:pStyle w:val="BodyText"/>
        <w:spacing w:after="0" w:line="276" w:lineRule="auto"/>
        <w:jc w:val="both"/>
        <w:rPr>
          <w:b/>
          <w:bCs/>
          <w:sz w:val="24"/>
          <w:szCs w:val="24"/>
        </w:rPr>
      </w:pP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Modes of Evaluation: Quiz/Assignment/Seminar/Written Exam:</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lang w:val="de-DE"/>
        </w:rPr>
      </w:pPr>
      <w:r w:rsidRPr="00372ABC">
        <w:rPr>
          <w:rFonts w:ascii="Times New Roman" w:eastAsia="Times New Roman" w:hAnsi="Times New Roman" w:cs="Times New Roman"/>
          <w:b/>
          <w:bCs/>
          <w:sz w:val="24"/>
          <w:szCs w:val="24"/>
          <w:lang w:val="de-DE"/>
        </w:rPr>
        <w:t>Examination Scheme:</w:t>
      </w:r>
    </w:p>
    <w:tbl>
      <w:tblPr>
        <w:tblW w:w="940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1271"/>
        <w:gridCol w:w="1271"/>
        <w:gridCol w:w="1422"/>
        <w:gridCol w:w="1470"/>
        <w:gridCol w:w="1617"/>
      </w:tblGrid>
      <w:tr w:rsidR="00953313" w:rsidRPr="00372ABC" w:rsidTr="00764108">
        <w:trPr>
          <w:cantSplit/>
          <w:trHeight w:val="323"/>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Components*</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P/S/V</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CT</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A</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CS/AS</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EE</w:t>
            </w:r>
          </w:p>
        </w:tc>
      </w:tr>
      <w:tr w:rsidR="00953313" w:rsidRPr="00372ABC" w:rsidTr="00764108">
        <w:trPr>
          <w:cantSplit/>
          <w:trHeight w:val="317"/>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Weightage (%)</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70</w:t>
            </w:r>
          </w:p>
        </w:tc>
      </w:tr>
    </w:tbl>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lastRenderedPageBreak/>
        <w:t>*</w:t>
      </w:r>
      <w:r w:rsidRPr="00372ABC">
        <w:rPr>
          <w:rFonts w:ascii="Times New Roman" w:eastAsia="Times New Roman" w:hAnsi="Times New Roman" w:cs="Times New Roman"/>
          <w:bCs/>
          <w:sz w:val="24"/>
          <w:szCs w:val="24"/>
        </w:rPr>
        <w:t>Components- P/S/V- Presentation/Seminar/Viva; CT- Class Test; A- Attendance; CS/AS- Case Study/Assignment; EE- End Semester Examination</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p w:rsidR="00953313"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772"/>
        <w:gridCol w:w="774"/>
        <w:gridCol w:w="773"/>
        <w:gridCol w:w="773"/>
        <w:gridCol w:w="773"/>
        <w:gridCol w:w="773"/>
        <w:gridCol w:w="773"/>
        <w:gridCol w:w="907"/>
        <w:gridCol w:w="907"/>
        <w:gridCol w:w="907"/>
        <w:gridCol w:w="905"/>
      </w:tblGrid>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PSO4</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7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bl>
    <w:p w:rsidR="00953313" w:rsidRPr="00372ABC" w:rsidRDefault="00953313" w:rsidP="00953313">
      <w:pPr>
        <w:pStyle w:val="BodyA"/>
        <w:widowControl w:val="0"/>
        <w:spacing w:before="120" w:line="276" w:lineRule="auto"/>
        <w:jc w:val="center"/>
        <w:rPr>
          <w:b/>
          <w:sz w:val="24"/>
          <w:szCs w:val="24"/>
          <w:u w:val="single"/>
        </w:rPr>
      </w:pPr>
      <w:r w:rsidRPr="00372ABC">
        <w:rPr>
          <w:rFonts w:ascii="Times New Roman" w:eastAsia="Times New Roman" w:hAnsi="Times New Roman" w:cs="Times New Roman"/>
          <w:bCs/>
          <w:sz w:val="24"/>
          <w:szCs w:val="24"/>
        </w:rPr>
        <w:t>1: strongly related, 2: moderately related and 3: weakly related</w:t>
      </w: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Default="00953313"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Pr="00372ABC" w:rsidRDefault="0087390E" w:rsidP="00953313">
      <w:pPr>
        <w:rPr>
          <w:b/>
          <w:u w:val="single"/>
        </w:rPr>
      </w:pPr>
    </w:p>
    <w:p w:rsidR="00953313" w:rsidRPr="00372ABC" w:rsidRDefault="00953313" w:rsidP="00953313"/>
    <w:p w:rsidR="00953313" w:rsidRDefault="00953313" w:rsidP="00953313"/>
    <w:p w:rsidR="00950153" w:rsidRDefault="00950153" w:rsidP="00953313"/>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48"/>
        <w:gridCol w:w="5544"/>
        <w:gridCol w:w="362"/>
        <w:gridCol w:w="363"/>
        <w:gridCol w:w="353"/>
        <w:gridCol w:w="375"/>
      </w:tblGrid>
      <w:tr w:rsidR="00950153" w:rsidRPr="00950153" w:rsidTr="009F5EEF">
        <w:trPr>
          <w:trHeight w:val="6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Times New Roman" w:hAnsi="Times New Roman" w:cs="Times New Roman"/>
                <w:b/>
                <w:bCs/>
                <w:sz w:val="24"/>
                <w:szCs w:val="24"/>
              </w:rPr>
              <w:lastRenderedPageBreak/>
              <w:t>LAW 4103</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50153" w:rsidRPr="00950153" w:rsidRDefault="00950153" w:rsidP="009F5EEF">
            <w:pPr>
              <w:pStyle w:val="Caption"/>
              <w:tabs>
                <w:tab w:val="left" w:pos="720"/>
              </w:tabs>
              <w:spacing w:line="276" w:lineRule="auto"/>
              <w:jc w:val="both"/>
              <w:rPr>
                <w:rFonts w:ascii="Times New Roman" w:hAnsi="Times New Roman" w:cs="Times New Roman"/>
                <w:sz w:val="24"/>
                <w:szCs w:val="24"/>
              </w:rPr>
            </w:pPr>
            <w:r w:rsidRPr="00950153">
              <w:rPr>
                <w:rFonts w:ascii="Times New Roman" w:eastAsia="Times New Roman" w:hAnsi="Times New Roman" w:cs="Times New Roman"/>
                <w:bCs w:val="0"/>
                <w:caps w:val="0"/>
                <w:color w:val="auto"/>
                <w:sz w:val="24"/>
                <w:szCs w:val="24"/>
              </w:rPr>
              <w:t xml:space="preserve">LAWS ON SECURITIES AND FINANCIAL MARKETS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w:t>
            </w: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Version 1.1</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r>
      <w:tr w:rsidR="00950153" w:rsidRPr="00950153" w:rsidTr="00950153">
        <w:trPr>
          <w:trHeight w:val="593"/>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Pre-requisites/Exposure</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Co-requisites</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r w:rsidRPr="00950153">
              <w:t>NIL</w:t>
            </w:r>
          </w:p>
        </w:tc>
      </w:tr>
    </w:tbl>
    <w:p w:rsidR="00950153" w:rsidRPr="00950153" w:rsidRDefault="00950153" w:rsidP="00950153">
      <w:pPr>
        <w:pStyle w:val="BodyA"/>
        <w:spacing w:after="200" w:line="276" w:lineRule="auto"/>
        <w:jc w:val="both"/>
        <w:rPr>
          <w:rFonts w:ascii="Times New Roman" w:eastAsia="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950153" w:rsidRPr="00950153" w:rsidRDefault="00950153" w:rsidP="00950153">
      <w:pPr>
        <w:pStyle w:val="BodyA"/>
        <w:spacing w:after="20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Course Description</w:t>
      </w:r>
    </w:p>
    <w:p w:rsidR="00950153" w:rsidRPr="00950153" w:rsidRDefault="00950153" w:rsidP="00950153">
      <w:pPr>
        <w:pStyle w:val="BodyA"/>
        <w:spacing w:after="0" w:line="276" w:lineRule="auto"/>
        <w:jc w:val="both"/>
        <w:rPr>
          <w:rFonts w:ascii="Times New Roman" w:hAnsi="Times New Roman" w:cs="Times New Roman"/>
          <w:bCs/>
          <w:sz w:val="24"/>
          <w:szCs w:val="24"/>
        </w:rPr>
      </w:pPr>
      <w:r w:rsidRPr="00950153">
        <w:rPr>
          <w:rFonts w:ascii="Times New Roman" w:hAnsi="Times New Roman" w:cs="Times New Roman"/>
          <w:sz w:val="24"/>
          <w:szCs w:val="24"/>
        </w:rPr>
        <w:t xml:space="preserve">A well-functioning securities market is conducive to sustained economic growth. </w:t>
      </w:r>
      <w:r w:rsidRPr="00950153">
        <w:rPr>
          <w:rFonts w:ascii="Times New Roman" w:hAnsi="Times New Roman" w:cs="Times New Roman"/>
          <w:bCs/>
          <w:sz w:val="24"/>
          <w:szCs w:val="24"/>
        </w:rPr>
        <w:t xml:space="preserve">The aim of this course is to make the students familiar with the </w:t>
      </w:r>
      <w:r w:rsidRPr="00950153">
        <w:rPr>
          <w:rFonts w:ascii="Times New Roman" w:hAnsi="Times New Roman" w:cs="Times New Roman"/>
          <w:color w:val="000000" w:themeColor="text1"/>
          <w:sz w:val="24"/>
          <w:szCs w:val="24"/>
        </w:rPr>
        <w:t>Securities Laws so that they can practice Securities Laws as a Corporate Lawyer</w:t>
      </w:r>
      <w:r w:rsidRPr="00950153">
        <w:rPr>
          <w:rFonts w:ascii="Times New Roman" w:hAnsi="Times New Roman" w:cs="Times New Roman"/>
          <w:bCs/>
          <w:sz w:val="24"/>
          <w:szCs w:val="24"/>
        </w:rPr>
        <w:t xml:space="preserve"> .The Course further aims to  explain the interrelationship between security market and economic development and the concepts like </w:t>
      </w:r>
      <w:r w:rsidRPr="00950153">
        <w:rPr>
          <w:rFonts w:ascii="Times New Roman" w:hAnsi="Times New Roman" w:cs="Times New Roman"/>
          <w:color w:val="000000" w:themeColor="text1"/>
          <w:sz w:val="24"/>
          <w:szCs w:val="24"/>
        </w:rPr>
        <w:t>Primary Market and Secondary Market ,Capital Market and Money Market Instruments ,Primary and Secondary Market Intermediaries, Mutual Funds ,Collective Investment Schemes andDepository System</w:t>
      </w:r>
      <w:r w:rsidRPr="00950153">
        <w:rPr>
          <w:rFonts w:ascii="Times New Roman" w:hAnsi="Times New Roman" w:cs="Times New Roman"/>
          <w:bCs/>
          <w:sz w:val="24"/>
          <w:szCs w:val="24"/>
        </w:rPr>
        <w:t xml:space="preserve">. </w:t>
      </w:r>
      <w:r w:rsidRPr="00950153">
        <w:rPr>
          <w:rFonts w:ascii="Times New Roman" w:hAnsi="Times New Roman" w:cs="Times New Roman"/>
          <w:color w:val="000000" w:themeColor="text1"/>
          <w:sz w:val="24"/>
          <w:szCs w:val="24"/>
        </w:rPr>
        <w:t xml:space="preserve">Regulatory machinery to preserve Investor’s Interest against insider trading, financial fraud and misstatements will </w:t>
      </w:r>
      <w:r w:rsidRPr="00950153">
        <w:rPr>
          <w:rFonts w:ascii="Times New Roman" w:hAnsi="Times New Roman" w:cs="Times New Roman"/>
          <w:bCs/>
          <w:sz w:val="24"/>
          <w:szCs w:val="24"/>
        </w:rPr>
        <w:t xml:space="preserve">also be discussed in detail.  </w:t>
      </w:r>
    </w:p>
    <w:p w:rsidR="007A1B8E" w:rsidRDefault="007A1B8E" w:rsidP="007A1B8E">
      <w:pPr>
        <w:pStyle w:val="BodyA"/>
        <w:spacing w:after="0"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Objectives</w:t>
      </w:r>
    </w:p>
    <w:p w:rsidR="00950153" w:rsidRPr="00950153" w:rsidRDefault="00950153" w:rsidP="007A1B8E">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The Objectives of this Course are to:</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 xml:space="preserve">Provide the students with conceptual understanding and in-depth knowledge of Securities Laws. </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Equip the students with the knowledge of regulatory framework concerning capital market in India in contest of new economic order.</w:t>
      </w:r>
    </w:p>
    <w:p w:rsidR="00950153" w:rsidRPr="00950153" w:rsidRDefault="00950153" w:rsidP="00950153">
      <w:pPr>
        <w:pStyle w:val="BodyA"/>
        <w:spacing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Outcomes</w:t>
      </w:r>
    </w:p>
    <w:p w:rsidR="00950153" w:rsidRPr="00950153" w:rsidRDefault="00950153" w:rsidP="007A1B8E">
      <w:pPr>
        <w:pStyle w:val="BodyA"/>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On completion of this Course, the students will be able to:</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CO1. Analyze components of Financial System and its growth and development in new economic order.</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CO2.  Explain Primary and Secondary Market and investment standards, set by SEBI and other regulatory bodies, rectification specified in same by international organizations and be able to provide consultancy to them on legal issues.</w:t>
      </w:r>
    </w:p>
    <w:p w:rsidR="00950153" w:rsidRP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CO3. Describe </w:t>
      </w:r>
      <w:r w:rsidRPr="00950153">
        <w:rPr>
          <w:rFonts w:ascii="Times New Roman" w:eastAsia="Batang" w:hAnsi="Times New Roman" w:cs="Times New Roman"/>
          <w:bCs/>
          <w:sz w:val="24"/>
          <w:szCs w:val="24"/>
        </w:rPr>
        <w:t>Corporate Finance, Depository System in India, Securitization and Financial Instruments.</w:t>
      </w:r>
    </w:p>
    <w:p w:rsid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CO4.Analyse </w:t>
      </w:r>
      <w:r w:rsidRPr="00950153">
        <w:rPr>
          <w:rFonts w:ascii="Times New Roman" w:eastAsia="Batang" w:hAnsi="Times New Roman" w:cs="Times New Roman"/>
          <w:bCs/>
          <w:sz w:val="24"/>
          <w:szCs w:val="24"/>
        </w:rPr>
        <w:t>role of Intermediaries and SEBI’s Regulations in this regard.</w:t>
      </w: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Pr="00950153" w:rsidRDefault="0087390E" w:rsidP="007A1B8E">
      <w:pPr>
        <w:pStyle w:val="ListParagraph"/>
        <w:spacing w:after="0"/>
        <w:ind w:left="360"/>
        <w:jc w:val="both"/>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7398"/>
        <w:gridCol w:w="1350"/>
        <w:gridCol w:w="1100"/>
      </w:tblGrid>
      <w:tr w:rsidR="00950153" w:rsidRPr="00950153" w:rsidTr="009F5EEF">
        <w:trPr>
          <w:trHeight w:val="640"/>
        </w:trPr>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7A1B8E">
            <w:pPr>
              <w:pStyle w:val="BodyA"/>
              <w:spacing w:after="0" w:line="276" w:lineRule="auto"/>
              <w:jc w:val="center"/>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lastRenderedPageBreak/>
              <w:t>Modules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Blooms level*</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Number of hours</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A"/>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 An Overview of Financial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 Constituents of financial system; significance, development and growth of financial and capital markets in India.  Financial reforms and present scenario.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Regulatory authorities governing financial and capital markets: Securities and Exchange Board of India (SEBI).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The Securitization and Reconstruction of Financial Assets and Enforcements of Security Interest Act, 2002.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Module-II: Primary Market and Secondary Market</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and Secondary Markets: Meaning, significance, scope and developments in both the markets. Difference between Primary and Secondary markets.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Issue of Capital SEBI Guidelines (Initial public offer).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Stock Exchanges:  Functions and significance of stock exchanges. Regulatory framework and control. Operations of stock exchanges.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Module-III: Capital Market and Money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Capital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Equity shares, Preference shares, Sweat Equity shares, Non-voting shares, Debentures. New instruments of capital market – pure, hybrid and derivatives.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Money market instruments: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Treasury bills, Commercial bills, Certificate of deposits. New money market instruments.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Module-IV: Primary and Secondary Market Intermediaries</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Market: Various agencies and institutions involved in Primary Market. Role of intermediaries– merchant bankers, registrars, underwriters, bankers to issue, portfolio managers, debenture-trustees, etc. Their rules, regulations and code of conduct framed by SEBI.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Secondary Market: Secondary market intermediaries– Stockbrokers, sub-brokers, advisors. Their rules, regulations and code of conduct framed by SEBI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Module-V: Mutual Funds and Collective Investment Schemes  </w:t>
            </w:r>
          </w:p>
          <w:p w:rsidR="00950153" w:rsidRPr="00950153" w:rsidRDefault="00950153" w:rsidP="007A1B8E">
            <w:pPr>
              <w:spacing w:line="276" w:lineRule="auto"/>
              <w:jc w:val="both"/>
            </w:pPr>
            <w:r w:rsidRPr="00950153">
              <w:t xml:space="preserve">Mutual Funds: Introduction, definitions, types, risks involved performance evaluation SEBI regulations for Mutual Funds. </w:t>
            </w:r>
          </w:p>
          <w:p w:rsidR="00950153" w:rsidRPr="00950153" w:rsidRDefault="00950153" w:rsidP="007A1B8E">
            <w:pPr>
              <w:spacing w:line="276" w:lineRule="auto"/>
              <w:jc w:val="both"/>
            </w:pPr>
            <w:r w:rsidRPr="00950153">
              <w:t xml:space="preserve">Collective Investment Schemes: Introduction, definitions, types, risks involved and performance evaluation. SEBI regulations for collective investment schemes.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9F5EEF">
            <w:pPr>
              <w:spacing w:line="276" w:lineRule="auto"/>
              <w:jc w:val="both"/>
            </w:pPr>
            <w:r w:rsidRPr="00950153">
              <w:rPr>
                <w:rFonts w:eastAsia="Batang"/>
                <w:b/>
                <w:bCs/>
              </w:rPr>
              <w:t xml:space="preserve">10 </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Module-VI: Depository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An analysis of the Depositories Act, 1996: Constitution, role and functions of depository. Depository participants, issuers and registrars.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L4</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bl>
    <w:p w:rsidR="00950153" w:rsidRPr="00950153" w:rsidRDefault="00950153" w:rsidP="007A1B8E">
      <w:pPr>
        <w:pStyle w:val="Default"/>
        <w:spacing w:after="0" w:line="276" w:lineRule="auto"/>
        <w:jc w:val="both"/>
        <w:rPr>
          <w:rFonts w:ascii="Times New Roman" w:eastAsia="Times New Roman" w:hAnsi="Times New Roman" w:cs="Times New Roman"/>
          <w:i/>
          <w:iCs/>
          <w:sz w:val="24"/>
          <w:szCs w:val="24"/>
        </w:rPr>
      </w:pPr>
      <w:r w:rsidRPr="00950153">
        <w:rPr>
          <w:rFonts w:ascii="Times New Roman" w:eastAsia="Times New Roman" w:hAnsi="Times New Roman" w:cs="Times New Roman"/>
          <w:i/>
          <w:iCs/>
          <w:sz w:val="24"/>
          <w:szCs w:val="24"/>
        </w:rPr>
        <w:t>L1-Knowledge; L2-Comprehension; L3-Application; L4: Analysis; L5: Synthesis, L6: Evaluation</w:t>
      </w:r>
    </w:p>
    <w:p w:rsidR="00950153" w:rsidRPr="00950153" w:rsidRDefault="00950153" w:rsidP="007A1B8E">
      <w:pPr>
        <w:spacing w:line="276" w:lineRule="auto"/>
        <w:jc w:val="both"/>
        <w:rPr>
          <w:b/>
        </w:rPr>
      </w:pPr>
    </w:p>
    <w:p w:rsidR="00950153" w:rsidRPr="00950153" w:rsidRDefault="00950153" w:rsidP="007A1B8E">
      <w:pPr>
        <w:spacing w:line="276" w:lineRule="auto"/>
        <w:jc w:val="both"/>
        <w:rPr>
          <w:rFonts w:eastAsia="Batang"/>
        </w:rPr>
      </w:pPr>
      <w:r w:rsidRPr="00950153">
        <w:rPr>
          <w:b/>
        </w:rPr>
        <w:lastRenderedPageBreak/>
        <w:t>Textbooks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Jain, Anoop (2017), </w:t>
      </w:r>
      <w:r w:rsidRPr="00950153">
        <w:rPr>
          <w:rFonts w:eastAsia="Batang"/>
          <w:i/>
        </w:rPr>
        <w:t>Securities Laws &amp; Capital Markets</w:t>
      </w:r>
      <w:r w:rsidRPr="00950153">
        <w:rPr>
          <w:rFonts w:eastAsia="Batang"/>
        </w:rPr>
        <w:t>, AJ Publication</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Myneni, Dr. S.R (2015) </w:t>
      </w:r>
      <w:r w:rsidRPr="00950153">
        <w:rPr>
          <w:rFonts w:eastAsia="Batang"/>
          <w:i/>
        </w:rPr>
        <w:t>Lawof Investment and Securities, Central Law Publisher</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Khan, M.Y. (2016), </w:t>
      </w:r>
      <w:r w:rsidRPr="00950153">
        <w:rPr>
          <w:rFonts w:eastAsia="Batang"/>
          <w:i/>
        </w:rPr>
        <w:t>Indian Financial Systems</w:t>
      </w:r>
      <w:r w:rsidRPr="00950153">
        <w:rPr>
          <w:rFonts w:eastAsia="Batang"/>
        </w:rPr>
        <w:t>, Tata McGraw Hill</w:t>
      </w:r>
    </w:p>
    <w:p w:rsidR="00950153" w:rsidRPr="00950153" w:rsidRDefault="00950153" w:rsidP="002152F0">
      <w:pPr>
        <w:numPr>
          <w:ilvl w:val="0"/>
          <w:numId w:val="9"/>
        </w:numPr>
        <w:spacing w:line="276" w:lineRule="auto"/>
        <w:jc w:val="both"/>
        <w:rPr>
          <w:rFonts w:eastAsia="Batang"/>
        </w:rPr>
      </w:pPr>
      <w:r w:rsidRPr="00950153">
        <w:rPr>
          <w:rFonts w:eastAsia="Batang"/>
        </w:rPr>
        <w:t>Taxman’s Student’s Guide to Economic Laws</w:t>
      </w:r>
    </w:p>
    <w:p w:rsidR="00950153" w:rsidRPr="00950153" w:rsidRDefault="00950153" w:rsidP="007A1B8E">
      <w:pPr>
        <w:spacing w:line="276" w:lineRule="auto"/>
        <w:ind w:left="360"/>
        <w:jc w:val="both"/>
        <w:rPr>
          <w:rFonts w:eastAsia="Batang"/>
        </w:rPr>
      </w:pPr>
    </w:p>
    <w:p w:rsidR="00950153" w:rsidRPr="00950153" w:rsidRDefault="00950153" w:rsidP="007A1B8E">
      <w:pPr>
        <w:spacing w:line="276" w:lineRule="auto"/>
        <w:jc w:val="both"/>
        <w:rPr>
          <w:rFonts w:eastAsia="Batang"/>
          <w:b/>
        </w:rPr>
      </w:pPr>
      <w:r w:rsidRPr="00950153">
        <w:rPr>
          <w:rFonts w:eastAsia="Batang"/>
          <w:b/>
        </w:rPr>
        <w:t>Reference 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Gordon, E.  &amp; Natarajan, H.  (2017), </w:t>
      </w:r>
      <w:r w:rsidRPr="00950153">
        <w:rPr>
          <w:rFonts w:eastAsia="Batang"/>
          <w:i/>
        </w:rPr>
        <w:t>Capital Market in India</w:t>
      </w:r>
      <w:r w:rsidRPr="00950153">
        <w:rPr>
          <w:rFonts w:eastAsia="Batang"/>
        </w:rPr>
        <w:t xml:space="preserve">, Himalaya publishing House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Machiirmu, H.R.  (2018), </w:t>
      </w:r>
      <w:r w:rsidRPr="00950153">
        <w:rPr>
          <w:rFonts w:eastAsia="Batang"/>
          <w:i/>
        </w:rPr>
        <w:t>Indian Financial system</w:t>
      </w:r>
      <w:r w:rsidRPr="00950153">
        <w:rPr>
          <w:rFonts w:eastAsia="Batang"/>
        </w:rPr>
        <w:t xml:space="preserve">: Vikas publishing House Pvt. Ltd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Agarwal, Sanjeev (2009), </w:t>
      </w:r>
      <w:r w:rsidRPr="00950153">
        <w:rPr>
          <w:rFonts w:eastAsia="Batang"/>
          <w:i/>
        </w:rPr>
        <w:t>Guide to Indian Capital Market</w:t>
      </w:r>
      <w:r w:rsidRPr="00950153">
        <w:rPr>
          <w:rFonts w:eastAsia="Batang"/>
        </w:rPr>
        <w:t xml:space="preserve">, Bharat Law House </w:t>
      </w:r>
    </w:p>
    <w:p w:rsidR="00950153" w:rsidRPr="00950153" w:rsidRDefault="00950153" w:rsidP="002152F0">
      <w:pPr>
        <w:numPr>
          <w:ilvl w:val="0"/>
          <w:numId w:val="9"/>
        </w:numPr>
        <w:spacing w:line="276" w:lineRule="auto"/>
        <w:jc w:val="both"/>
        <w:rPr>
          <w:rFonts w:eastAsia="Batang"/>
        </w:rPr>
      </w:pPr>
      <w:r w:rsidRPr="00950153">
        <w:rPr>
          <w:rFonts w:eastAsia="Batang"/>
        </w:rPr>
        <w:t>Iyer, V.L.  (2013)</w:t>
      </w:r>
      <w:r w:rsidRPr="00950153">
        <w:rPr>
          <w:rFonts w:eastAsia="Batang"/>
          <w:i/>
        </w:rPr>
        <w:t>, SEBI practice Manual</w:t>
      </w:r>
      <w:r w:rsidRPr="00950153">
        <w:rPr>
          <w:rFonts w:eastAsia="Batang"/>
        </w:rPr>
        <w:t xml:space="preserve">, Taxman Allied Service (P) Ltd </w:t>
      </w:r>
    </w:p>
    <w:p w:rsidR="00950153" w:rsidRPr="00950153" w:rsidRDefault="00950153" w:rsidP="002152F0">
      <w:pPr>
        <w:numPr>
          <w:ilvl w:val="0"/>
          <w:numId w:val="9"/>
        </w:numPr>
        <w:spacing w:line="276" w:lineRule="auto"/>
        <w:jc w:val="both"/>
        <w:rPr>
          <w:rFonts w:eastAsia="Batang"/>
        </w:rPr>
      </w:pPr>
      <w:r w:rsidRPr="00950153">
        <w:rPr>
          <w:rFonts w:eastAsia="Batang"/>
        </w:rPr>
        <w:t>Security Contract (Regulation) Act 1956</w:t>
      </w:r>
    </w:p>
    <w:p w:rsidR="00950153" w:rsidRPr="00950153" w:rsidRDefault="00950153" w:rsidP="002152F0">
      <w:pPr>
        <w:numPr>
          <w:ilvl w:val="0"/>
          <w:numId w:val="9"/>
        </w:numPr>
        <w:spacing w:line="276" w:lineRule="auto"/>
        <w:jc w:val="both"/>
        <w:rPr>
          <w:rFonts w:eastAsia="Batang"/>
        </w:rPr>
      </w:pPr>
      <w:r w:rsidRPr="00950153">
        <w:rPr>
          <w:rFonts w:eastAsia="Batang"/>
        </w:rPr>
        <w:t>SEBI Act 1992</w:t>
      </w:r>
    </w:p>
    <w:p w:rsidR="00950153" w:rsidRPr="007A1B8E" w:rsidRDefault="00950153" w:rsidP="002152F0">
      <w:pPr>
        <w:numPr>
          <w:ilvl w:val="0"/>
          <w:numId w:val="9"/>
        </w:numPr>
        <w:spacing w:line="276" w:lineRule="auto"/>
        <w:jc w:val="both"/>
        <w:rPr>
          <w:rFonts w:eastAsia="Batang"/>
        </w:rPr>
      </w:pPr>
      <w:r w:rsidRPr="00950153">
        <w:rPr>
          <w:rFonts w:eastAsia="Batang"/>
        </w:rPr>
        <w:t>Depositories Act 1996</w:t>
      </w:r>
    </w:p>
    <w:p w:rsidR="007A1B8E" w:rsidRDefault="007A1B8E" w:rsidP="007A1B8E">
      <w:pPr>
        <w:pStyle w:val="BodyText"/>
        <w:spacing w:after="0" w:line="276" w:lineRule="auto"/>
        <w:jc w:val="both"/>
        <w:rPr>
          <w:rFonts w:ascii="Times New Roman" w:hAnsi="Times New Roman" w:cs="Times New Roman"/>
          <w:b/>
          <w:bCs/>
          <w:sz w:val="24"/>
          <w:szCs w:val="24"/>
        </w:rPr>
      </w:pPr>
    </w:p>
    <w:p w:rsidR="00950153" w:rsidRPr="00950153" w:rsidRDefault="00950153" w:rsidP="007A1B8E">
      <w:pPr>
        <w:pStyle w:val="BodyText"/>
        <w:spacing w:after="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Modes of Evaluation: Quiz/Assignment/ Seminar/Written Examination</w:t>
      </w:r>
    </w:p>
    <w:p w:rsidR="00950153" w:rsidRPr="007A1B8E"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7"/>
        <w:gridCol w:w="1399"/>
        <w:gridCol w:w="1394"/>
        <w:gridCol w:w="1394"/>
        <w:gridCol w:w="1394"/>
        <w:gridCol w:w="1395"/>
      </w:tblGrid>
      <w:tr w:rsidR="00950153" w:rsidRPr="00950153" w:rsidTr="009F5EEF">
        <w:trPr>
          <w:cantSplit/>
          <w:trHeight w:val="348"/>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Components</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P/S/V/HA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CT</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EE</w:t>
            </w:r>
          </w:p>
        </w:tc>
      </w:tr>
      <w:tr w:rsidR="00950153" w:rsidRPr="00950153" w:rsidTr="009F5EEF">
        <w:trPr>
          <w:cantSplit/>
          <w:trHeight w:val="342"/>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rPr>
                <w:b/>
                <w:bCs/>
              </w:rPr>
            </w:pPr>
            <w:r w:rsidRPr="00950153">
              <w:rPr>
                <w:b/>
                <w:bCs/>
              </w:rPr>
              <w:t>Weightage (%)</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70</w:t>
            </w:r>
          </w:p>
        </w:tc>
      </w:tr>
    </w:tbl>
    <w:p w:rsidR="00950153" w:rsidRPr="007A1B8E" w:rsidRDefault="00950153" w:rsidP="00950153">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CT: Class Test, HA: Home Assignment, S/V/Q: Seminar/Viva/Quiz, EE: End Semester Examination; A: Attendance</w:t>
      </w:r>
    </w:p>
    <w:p w:rsidR="00950153" w:rsidRPr="00950153" w:rsidRDefault="00950153" w:rsidP="00950153">
      <w:pPr>
        <w:pStyle w:val="BodyA"/>
        <w:spacing w:before="12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CO, PO and PSO mapping</w:t>
      </w:r>
    </w:p>
    <w:tbl>
      <w:tblPr>
        <w:tblStyle w:val="TableGrid"/>
        <w:tblW w:w="4704" w:type="pct"/>
        <w:jc w:val="center"/>
        <w:tblLook w:val="04A0" w:firstRow="1" w:lastRow="0" w:firstColumn="1" w:lastColumn="0" w:noHBand="0" w:noVBand="1"/>
      </w:tblPr>
      <w:tblGrid>
        <w:gridCol w:w="776"/>
        <w:gridCol w:w="749"/>
        <w:gridCol w:w="749"/>
        <w:gridCol w:w="749"/>
        <w:gridCol w:w="748"/>
        <w:gridCol w:w="748"/>
        <w:gridCol w:w="746"/>
        <w:gridCol w:w="746"/>
        <w:gridCol w:w="877"/>
        <w:gridCol w:w="877"/>
        <w:gridCol w:w="877"/>
        <w:gridCol w:w="873"/>
      </w:tblGrid>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PO5</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PO6</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PO7</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PSO3</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PSO4</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CO1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3</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bl>
    <w:p w:rsidR="00950153" w:rsidRPr="00950153" w:rsidRDefault="00950153" w:rsidP="00950153">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 strongly related, 2: moderately related and 3: weakly related</w:t>
      </w:r>
    </w:p>
    <w:p w:rsidR="0087390E" w:rsidRDefault="0087390E">
      <w:pPr>
        <w:spacing w:after="200" w:line="276" w:lineRule="auto"/>
        <w:rPr>
          <w:b/>
          <w:color w:val="000000"/>
        </w:rPr>
      </w:pPr>
      <w:r>
        <w:rPr>
          <w:b/>
          <w:color w:val="000000"/>
        </w:rPr>
        <w:br w:type="page"/>
      </w:r>
    </w:p>
    <w:p w:rsidR="0077069B" w:rsidRPr="009B73C2" w:rsidRDefault="0077069B" w:rsidP="007706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7"/>
        <w:gridCol w:w="362"/>
        <w:gridCol w:w="363"/>
        <w:gridCol w:w="353"/>
        <w:gridCol w:w="375"/>
      </w:tblGrid>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2752A4" w:rsidRDefault="0077069B" w:rsidP="009F5EEF">
            <w:pPr>
              <w:pStyle w:val="BodyA"/>
              <w:spacing w:line="276" w:lineRule="auto"/>
              <w:rPr>
                <w:rFonts w:ascii="Times New Roman" w:hAnsi="Times New Roman" w:cs="Times New Roman"/>
                <w:b/>
                <w:bCs/>
                <w:sz w:val="24"/>
                <w:szCs w:val="24"/>
              </w:rPr>
            </w:pPr>
            <w:r w:rsidRPr="002752A4">
              <w:rPr>
                <w:rFonts w:ascii="Times New Roman" w:hAnsi="Times New Roman"/>
                <w:b/>
                <w:bCs/>
                <w:color w:val="000000" w:themeColor="text1"/>
                <w:sz w:val="24"/>
                <w:szCs w:val="24"/>
              </w:rPr>
              <w:t>LAW 4104</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835651" w:rsidRDefault="0077069B" w:rsidP="009F5EEF">
            <w:pPr>
              <w:pStyle w:val="Caption"/>
              <w:tabs>
                <w:tab w:val="clear" w:pos="1150"/>
              </w:tabs>
              <w:jc w:val="center"/>
              <w:rPr>
                <w:rFonts w:ascii="Times New Roman" w:hAnsi="Times New Roman" w:cs="Times New Roman"/>
                <w:sz w:val="24"/>
                <w:szCs w:val="24"/>
              </w:rPr>
            </w:pPr>
            <w:r>
              <w:rPr>
                <w:rFonts w:ascii="Times New Roman" w:hAnsi="Times New Roman"/>
                <w:color w:val="000000" w:themeColor="text1"/>
                <w:sz w:val="24"/>
                <w:szCs w:val="24"/>
              </w:rPr>
              <w:t xml:space="preserve">Corporate GOVERNANCE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w:t>
            </w:r>
            <w:r>
              <w:rPr>
                <w:rFonts w:ascii="Times New Roman" w:eastAsia="Cambria" w:hAnsi="Times New Roman" w:cs="Times New Roman"/>
                <w:sz w:val="24"/>
                <w:szCs w:val="24"/>
              </w:rPr>
              <w:t>-</w:t>
            </w:r>
            <w:r w:rsidRPr="00835651">
              <w:rPr>
                <w:rFonts w:ascii="Times New Roman" w:eastAsia="Cambria" w:hAnsi="Times New Roman" w:cs="Times New Roman"/>
                <w:sz w:val="24"/>
                <w:szCs w:val="24"/>
              </w:rPr>
              <w:t>requisites/Exposure</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BACHELOR OF LAWS OR EQUIVALENT DEGREE</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NIL</w:t>
            </w:r>
          </w:p>
        </w:tc>
      </w:tr>
    </w:tbl>
    <w:p w:rsidR="0077069B" w:rsidRPr="009B73C2" w:rsidRDefault="0077069B" w:rsidP="0077069B">
      <w:pPr>
        <w:rPr>
          <w:b/>
          <w:color w:val="000000"/>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77069B" w:rsidRDefault="0077069B" w:rsidP="0077069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77069B" w:rsidRPr="00582756" w:rsidRDefault="0077069B" w:rsidP="0077069B">
      <w:pPr>
        <w:jc w:val="both"/>
        <w:rPr>
          <w:rFonts w:eastAsia="Arial Unicode MS"/>
          <w:color w:val="000000"/>
          <w:u w:color="000000"/>
          <w:bdr w:val="nil"/>
          <w:lang w:eastAsia="en-IN"/>
        </w:rPr>
      </w:pPr>
      <w:r w:rsidRPr="00582756">
        <w:rPr>
          <w:rFonts w:eastAsia="Arial Unicode MS"/>
          <w:color w:val="000000"/>
          <w:u w:color="000000"/>
          <w:bdr w:val="nil"/>
          <w:lang w:eastAsia="en-IN"/>
        </w:rPr>
        <w:t xml:space="preserve">Corporate Governance is a set of customs, policies and processes by which an institution is governed. It is an important topic of strategic management, how a </w:t>
      </w:r>
      <w:r>
        <w:rPr>
          <w:rFonts w:eastAsia="Arial Unicode MS"/>
          <w:color w:val="000000"/>
          <w:u w:color="000000"/>
          <w:bdr w:val="nil"/>
          <w:lang w:eastAsia="en-IN"/>
        </w:rPr>
        <w:t>C</w:t>
      </w:r>
      <w:r w:rsidRPr="00582756">
        <w:rPr>
          <w:rFonts w:eastAsia="Arial Unicode MS"/>
          <w:color w:val="000000"/>
          <w:u w:color="000000"/>
          <w:bdr w:val="nil"/>
          <w:lang w:eastAsia="en-IN"/>
        </w:rPr>
        <w:t xml:space="preserve">ompany is governed; influences, rights and relationships among the stakeholders and eventually how an organization is managed. This </w:t>
      </w:r>
      <w:r>
        <w:rPr>
          <w:rFonts w:eastAsia="Arial Unicode MS"/>
          <w:color w:val="000000"/>
          <w:u w:color="000000"/>
          <w:bdr w:val="nil"/>
          <w:lang w:eastAsia="en-IN"/>
        </w:rPr>
        <w:t>C</w:t>
      </w:r>
      <w:r w:rsidRPr="00582756">
        <w:rPr>
          <w:rFonts w:eastAsia="Arial Unicode MS"/>
          <w:color w:val="000000"/>
          <w:u w:color="000000"/>
          <w:bdr w:val="nil"/>
          <w:lang w:eastAsia="en-IN"/>
        </w:rPr>
        <w:t>ourse will focus on the fundamentals of Corporate Governance from a varied prospect</w:t>
      </w:r>
      <w:r>
        <w:rPr>
          <w:rFonts w:eastAsia="Arial Unicode MS"/>
          <w:color w:val="000000"/>
          <w:u w:color="000000"/>
          <w:bdr w:val="nil"/>
          <w:lang w:eastAsia="en-IN"/>
        </w:rPr>
        <w:t>,</w:t>
      </w:r>
      <w:r w:rsidRPr="00582756">
        <w:rPr>
          <w:rFonts w:eastAsia="Arial Unicode MS"/>
          <w:color w:val="000000"/>
          <w:u w:color="000000"/>
          <w:bdr w:val="nil"/>
          <w:lang w:eastAsia="en-IN"/>
        </w:rPr>
        <w:t xml:space="preserve"> including the Board of Directors, Investors and other Stakeholders and assessing the effectiveness and execution of governance roles, regulators and responsibilities.</w:t>
      </w:r>
    </w:p>
    <w:p w:rsidR="0077069B" w:rsidRPr="00835651" w:rsidRDefault="0077069B" w:rsidP="0077069B">
      <w:pPr>
        <w:pStyle w:val="BodyA"/>
        <w:spacing w:line="276" w:lineRule="auto"/>
        <w:rPr>
          <w:rFonts w:ascii="Times New Roman" w:hAnsi="Times New Roman" w:cs="Times New Roman"/>
          <w:b/>
          <w:bCs/>
          <w:sz w:val="24"/>
          <w:szCs w:val="24"/>
        </w:rPr>
      </w:pP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77069B" w:rsidRPr="00835651" w:rsidRDefault="0077069B" w:rsidP="0077069B">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77069B" w:rsidRDefault="0077069B" w:rsidP="0077069B">
      <w:pPr>
        <w:pStyle w:val="BodyA"/>
        <w:spacing w:line="276" w:lineRule="auto"/>
        <w:rPr>
          <w:rFonts w:ascii="Times New Roman" w:hAnsi="Times New Roman" w:cs="Times New Roman"/>
          <w:sz w:val="24"/>
          <w:szCs w:val="24"/>
        </w:rPr>
      </w:pPr>
      <w:r w:rsidRPr="00835651">
        <w:rPr>
          <w:rFonts w:ascii="Times New Roman" w:eastAsia="Times New Roman" w:hAnsi="Times New Roman" w:cs="Times New Roman"/>
          <w:sz w:val="24"/>
          <w:szCs w:val="24"/>
        </w:rPr>
        <w:t xml:space="preserve">1. Equip the students with </w:t>
      </w:r>
      <w:r>
        <w:rPr>
          <w:rFonts w:ascii="Times New Roman" w:eastAsia="Times New Roman" w:hAnsi="Times New Roman" w:cs="Times New Roman"/>
          <w:sz w:val="24"/>
          <w:szCs w:val="24"/>
        </w:rPr>
        <w:t xml:space="preserve">the </w:t>
      </w:r>
      <w:r w:rsidRPr="00835651">
        <w:rPr>
          <w:rFonts w:ascii="Times New Roman" w:eastAsia="Times New Roman" w:hAnsi="Times New Roman" w:cs="Times New Roman"/>
          <w:sz w:val="24"/>
          <w:szCs w:val="24"/>
        </w:rPr>
        <w:t xml:space="preserve">concept </w:t>
      </w:r>
      <w:r>
        <w:rPr>
          <w:rFonts w:ascii="Times New Roman" w:eastAsia="Times New Roman" w:hAnsi="Times New Roman" w:cs="Times New Roman"/>
          <w:sz w:val="24"/>
          <w:szCs w:val="24"/>
        </w:rPr>
        <w:t xml:space="preserve">and fundamentals </w:t>
      </w:r>
      <w:r w:rsidRPr="00835651">
        <w:rPr>
          <w:rFonts w:ascii="Times New Roman" w:eastAsia="Times New Roman" w:hAnsi="Times New Roman" w:cs="Times New Roman"/>
          <w:sz w:val="24"/>
          <w:szCs w:val="24"/>
        </w:rPr>
        <w:t xml:space="preserve">of </w:t>
      </w:r>
      <w:r w:rsidRPr="00582756">
        <w:rPr>
          <w:rFonts w:ascii="Times New Roman" w:hAnsi="Times New Roman" w:cs="Times New Roman"/>
          <w:sz w:val="24"/>
          <w:szCs w:val="24"/>
        </w:rPr>
        <w:t>Corporate Governance</w:t>
      </w:r>
      <w:r>
        <w:rPr>
          <w:rFonts w:ascii="Times New Roman" w:hAnsi="Times New Roman" w:cs="Times New Roman"/>
          <w:sz w:val="24"/>
          <w:szCs w:val="24"/>
        </w:rPr>
        <w:t>.</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2. Provide an overview of </w:t>
      </w:r>
      <w:r>
        <w:rPr>
          <w:rFonts w:ascii="Times New Roman" w:hAnsi="Times New Roman"/>
          <w:color w:val="000000" w:themeColor="text1"/>
          <w:sz w:val="24"/>
          <w:szCs w:val="24"/>
        </w:rPr>
        <w:t>Laws and Policies of Corporate Governance in India.</w:t>
      </w: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77069B" w:rsidRPr="00835651" w:rsidRDefault="0077069B" w:rsidP="0077069B">
      <w:pPr>
        <w:jc w:val="both"/>
        <w:rPr>
          <w:rFonts w:eastAsia="Calibri"/>
        </w:rPr>
      </w:pPr>
      <w:r w:rsidRPr="00835651">
        <w:rPr>
          <w:rFonts w:eastAsia="Calibri"/>
        </w:rPr>
        <w:t xml:space="preserve">CO1: Explain </w:t>
      </w:r>
      <w:r>
        <w:rPr>
          <w:rFonts w:eastAsia="Calibri"/>
        </w:rPr>
        <w:t xml:space="preserve">the </w:t>
      </w:r>
      <w:r w:rsidRPr="00835651">
        <w:t xml:space="preserve">concept </w:t>
      </w:r>
      <w:r>
        <w:t xml:space="preserve">and fundamentals </w:t>
      </w:r>
      <w:r w:rsidRPr="00835651">
        <w:t xml:space="preserve">of </w:t>
      </w:r>
      <w:r w:rsidRPr="00582756">
        <w:rPr>
          <w:rFonts w:eastAsia="Arial Unicode MS"/>
          <w:color w:val="000000"/>
          <w:u w:color="000000"/>
          <w:bdr w:val="nil"/>
          <w:lang w:eastAsia="en-IN"/>
        </w:rPr>
        <w:t>Corporate Governance</w:t>
      </w:r>
      <w:r>
        <w:rPr>
          <w:rFonts w:eastAsia="Arial Unicode MS"/>
          <w:color w:val="000000"/>
          <w:u w:color="000000"/>
          <w:bdr w:val="nil"/>
          <w:lang w:eastAsia="en-IN"/>
        </w:rPr>
        <w:t>.</w:t>
      </w:r>
    </w:p>
    <w:p w:rsidR="0077069B" w:rsidRPr="00835651" w:rsidRDefault="0077069B" w:rsidP="0077069B">
      <w:pPr>
        <w:jc w:val="both"/>
        <w:rPr>
          <w:rFonts w:eastAsia="Calibri"/>
        </w:rPr>
      </w:pPr>
      <w:r w:rsidRPr="00835651">
        <w:rPr>
          <w:rFonts w:eastAsia="Calibri"/>
        </w:rPr>
        <w:t xml:space="preserve">CO2: Explain </w:t>
      </w:r>
      <w:r>
        <w:rPr>
          <w:rFonts w:eastAsia="Calibri"/>
        </w:rPr>
        <w:t xml:space="preserve">the role of </w:t>
      </w:r>
      <w:r w:rsidRPr="00582756">
        <w:rPr>
          <w:rFonts w:eastAsia="Arial Unicode MS"/>
          <w:color w:val="000000"/>
          <w:u w:color="000000"/>
          <w:bdr w:val="nil"/>
          <w:lang w:eastAsia="en-IN"/>
        </w:rPr>
        <w:t xml:space="preserve">the Board of Directors, Investors and other Stakeholders </w:t>
      </w:r>
      <w:r>
        <w:rPr>
          <w:rFonts w:eastAsia="Arial Unicode MS"/>
          <w:color w:val="000000"/>
          <w:u w:color="000000"/>
          <w:bdr w:val="nil"/>
          <w:lang w:eastAsia="en-IN"/>
        </w:rPr>
        <w:t>in Corporate</w:t>
      </w:r>
      <w:r>
        <w:rPr>
          <w:rFonts w:eastAsia="Arial Unicode MS"/>
          <w:color w:val="000000"/>
          <w:u w:color="000000"/>
          <w:bdr w:val="nil"/>
          <w:lang w:eastAsia="en-IN"/>
        </w:rPr>
        <w:tab/>
        <w:t xml:space="preserve"> Governance</w:t>
      </w:r>
      <w:r w:rsidRPr="00835651">
        <w:rPr>
          <w:rFonts w:eastAsia="Calibri"/>
        </w:rPr>
        <w:t>.</w:t>
      </w:r>
    </w:p>
    <w:p w:rsidR="0077069B" w:rsidRPr="00835651" w:rsidRDefault="0077069B" w:rsidP="0077069B">
      <w:pPr>
        <w:jc w:val="both"/>
        <w:rPr>
          <w:rFonts w:eastAsia="Calibri"/>
        </w:rPr>
      </w:pPr>
      <w:r w:rsidRPr="00835651">
        <w:rPr>
          <w:rFonts w:eastAsia="Calibri"/>
        </w:rPr>
        <w:t xml:space="preserve">CO3: </w:t>
      </w:r>
      <w:r w:rsidRPr="00835651">
        <w:rPr>
          <w:color w:val="030303"/>
        </w:rPr>
        <w:t>D</w:t>
      </w:r>
      <w:r>
        <w:rPr>
          <w:color w:val="030303"/>
        </w:rPr>
        <w:t xml:space="preserve">iscuss the importance of Corporate Governance in </w:t>
      </w:r>
      <w:r>
        <w:rPr>
          <w:color w:val="000000" w:themeColor="text1"/>
        </w:rPr>
        <w:t>providing security to Shareholders’</w:t>
      </w:r>
      <w:r>
        <w:rPr>
          <w:color w:val="000000" w:themeColor="text1"/>
        </w:rPr>
        <w:tab/>
        <w:t xml:space="preserve"> and Stakeholders’ interests</w:t>
      </w:r>
      <w:r w:rsidRPr="00835651">
        <w:rPr>
          <w:rFonts w:eastAsia="Calibri"/>
        </w:rPr>
        <w:t>.</w:t>
      </w:r>
    </w:p>
    <w:p w:rsidR="0077069B" w:rsidRPr="00835651" w:rsidRDefault="0077069B" w:rsidP="0077069B">
      <w:pPr>
        <w:jc w:val="both"/>
        <w:rPr>
          <w:color w:val="030303"/>
        </w:rPr>
      </w:pPr>
      <w:r w:rsidRPr="00835651">
        <w:rPr>
          <w:rFonts w:eastAsia="Calibri"/>
        </w:rPr>
        <w:t xml:space="preserve">CO4: </w:t>
      </w:r>
      <w:r w:rsidRPr="00835651">
        <w:rPr>
          <w:color w:val="030303"/>
        </w:rPr>
        <w:t xml:space="preserve">Discuss </w:t>
      </w:r>
      <w:r>
        <w:rPr>
          <w:color w:val="030303"/>
        </w:rPr>
        <w:t xml:space="preserve">and apply </w:t>
      </w:r>
      <w:r w:rsidRPr="00835651">
        <w:rPr>
          <w:color w:val="030303"/>
        </w:rPr>
        <w:t xml:space="preserve">the </w:t>
      </w:r>
      <w:r>
        <w:rPr>
          <w:color w:val="000000" w:themeColor="text1"/>
        </w:rPr>
        <w:t>Laws and Policies of Corporate Governance in India</w:t>
      </w:r>
      <w:r w:rsidRPr="00835651">
        <w:rPr>
          <w:color w:val="030303"/>
        </w:rPr>
        <w:t>.</w:t>
      </w:r>
    </w:p>
    <w:p w:rsidR="0077069B" w:rsidRPr="00835651" w:rsidRDefault="0077069B" w:rsidP="0077069B">
      <w:pPr>
        <w:spacing w:line="360" w:lineRule="auto"/>
        <w:jc w:val="both"/>
        <w:rPr>
          <w:rFonts w:eastAsia="Calibri"/>
        </w:rPr>
      </w:pPr>
    </w:p>
    <w:tbl>
      <w:tblPr>
        <w:tblStyle w:val="TableGrid"/>
        <w:tblW w:w="5000" w:type="pct"/>
        <w:tblLook w:val="04A0" w:firstRow="1" w:lastRow="0" w:firstColumn="1" w:lastColumn="0" w:noHBand="0" w:noVBand="1"/>
      </w:tblPr>
      <w:tblGrid>
        <w:gridCol w:w="7818"/>
        <w:gridCol w:w="1181"/>
        <w:gridCol w:w="1115"/>
      </w:tblGrid>
      <w:tr w:rsidR="0077069B" w:rsidRPr="00835651" w:rsidTr="009F5EEF">
        <w:tc>
          <w:tcPr>
            <w:tcW w:w="3865"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77069B" w:rsidRPr="00835651" w:rsidTr="009F5EEF">
        <w:tc>
          <w:tcPr>
            <w:tcW w:w="3865" w:type="pct"/>
            <w:vAlign w:val="center"/>
          </w:tcPr>
          <w:p w:rsidR="0077069B" w:rsidRPr="004E13F5" w:rsidRDefault="0077069B" w:rsidP="009F5EEF">
            <w:pPr>
              <w:jc w:val="both"/>
            </w:pPr>
            <w:r w:rsidRPr="004E13F5">
              <w:rPr>
                <w:b/>
                <w:bCs/>
                <w:sz w:val="24"/>
                <w:szCs w:val="24"/>
              </w:rPr>
              <w:t xml:space="preserve">MODULE 1: </w:t>
            </w:r>
            <w:r w:rsidRPr="004E13F5">
              <w:rPr>
                <w:b/>
                <w:bCs/>
                <w:color w:val="000000" w:themeColor="text1"/>
                <w:sz w:val="24"/>
                <w:szCs w:val="24"/>
              </w:rPr>
              <w:t>Concepts, Origin and Development of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Meaning of the term governance; Kumar Mangalam committee Report; Naresh Chandra committee Report; Cadbury Committee Report; Rahul Bajaj Committee Report.</w:t>
            </w:r>
          </w:p>
          <w:p w:rsidR="0077069B" w:rsidRPr="00CA64CD"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 xml:space="preserve">Meaning of “Corporate Governance”; Definitions of Corporate Governance; Need for good Governance; Problems in effective Governance; Corporate </w:t>
            </w:r>
            <w:r w:rsidRPr="004E13F5">
              <w:rPr>
                <w:rFonts w:eastAsiaTheme="minorHAnsi" w:cstheme="minorBidi"/>
                <w:color w:val="000000" w:themeColor="text1"/>
                <w:sz w:val="24"/>
                <w:szCs w:val="24"/>
              </w:rPr>
              <w:lastRenderedPageBreak/>
              <w:t>Governance and Ethics; Corporate Governance and financial accounting.</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13640B">
              <w:rPr>
                <w:b/>
                <w:bCs/>
                <w:sz w:val="24"/>
                <w:szCs w:val="24"/>
              </w:rPr>
              <w:t>MODULE 2:</w:t>
            </w:r>
            <w:r w:rsidRPr="004E13F5">
              <w:rPr>
                <w:b/>
                <w:bCs/>
                <w:sz w:val="24"/>
                <w:szCs w:val="24"/>
              </w:rPr>
              <w:t>Legal and Policy Issues in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Transparency and Disclosure; Board and management structure; Shareholders claim satisfaction and financial information.</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Corporate Social Responsibility.</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4E13F5">
              <w:rPr>
                <w:b/>
                <w:bCs/>
                <w:sz w:val="24"/>
                <w:szCs w:val="24"/>
              </w:rPr>
              <w:t xml:space="preserve">MODULE 3: Corporate Governance in India </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Listing Agreement Clause 49- SEBI Role; Changes since liberalization; Corporate Governance of Banks; The Board of Directors.; The Role of Auditors; Role of Regulatory Agencies; The Role of International Economic Institutions; Companies Act, 2013; Policy document on Corporate Governance; Overarching principles of Corporate Governance.</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4: </w:t>
            </w:r>
            <w:r w:rsidRPr="00CA64CD">
              <w:rPr>
                <w:b/>
                <w:bCs/>
                <w:sz w:val="24"/>
                <w:szCs w:val="24"/>
              </w:rPr>
              <w:t>International Corporate Governance</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OECD Guidelines on Corporate Governance; MNC/ TNC/ MNE Companies; UNCTRIAL Model Law; Governance and Development.</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5: </w:t>
            </w:r>
            <w:r w:rsidRPr="00CA64CD">
              <w:rPr>
                <w:b/>
                <w:bCs/>
                <w:sz w:val="24"/>
                <w:szCs w:val="24"/>
              </w:rPr>
              <w:t>Role of judicial bodies on Governance and Accountability</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Constitutional Law and principles on Corporate Governance; Recent Case studies (India and International Corporate Law).</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77069B" w:rsidRPr="00835651" w:rsidRDefault="0077069B" w:rsidP="0077069B">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77069B" w:rsidRDefault="0077069B" w:rsidP="002152F0">
      <w:pPr>
        <w:pStyle w:val="ListParagraph"/>
        <w:numPr>
          <w:ilvl w:val="0"/>
          <w:numId w:val="10"/>
        </w:numPr>
        <w:spacing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Fernando</w:t>
      </w:r>
      <w:r>
        <w:rPr>
          <w:rFonts w:ascii="Times New Roman" w:eastAsia="Times New Roman" w:hAnsi="Times New Roman"/>
          <w:sz w:val="24"/>
          <w:szCs w:val="24"/>
        </w:rPr>
        <w:t xml:space="preserve">, </w:t>
      </w:r>
      <w:r w:rsidRPr="00C50C4B">
        <w:rPr>
          <w:rFonts w:ascii="Times New Roman" w:eastAsia="Times New Roman" w:hAnsi="Times New Roman"/>
          <w:sz w:val="24"/>
          <w:szCs w:val="24"/>
        </w:rPr>
        <w:t>A.C.</w:t>
      </w:r>
      <w:r>
        <w:rPr>
          <w:rFonts w:ascii="Times New Roman" w:eastAsia="Times New Roman" w:hAnsi="Times New Roman"/>
          <w:sz w:val="24"/>
          <w:szCs w:val="24"/>
        </w:rPr>
        <w:t xml:space="preserve"> (2011).</w:t>
      </w:r>
      <w:r w:rsidRPr="00C50C4B">
        <w:rPr>
          <w:rFonts w:ascii="Times New Roman" w:eastAsia="Times New Roman" w:hAnsi="Times New Roman"/>
          <w:i/>
          <w:iCs/>
          <w:sz w:val="24"/>
          <w:szCs w:val="24"/>
        </w:rPr>
        <w:t>Corporate Governance: Principles, Polices and Practices</w:t>
      </w:r>
      <w:r w:rsidRPr="00C50C4B">
        <w:rPr>
          <w:rFonts w:ascii="Times New Roman" w:eastAsia="Times New Roman" w:hAnsi="Times New Roman"/>
          <w:sz w:val="24"/>
          <w:szCs w:val="24"/>
        </w:rPr>
        <w:t>.Pearson</w:t>
      </w:r>
      <w:r>
        <w:rPr>
          <w:rFonts w:ascii="Times New Roman" w:eastAsia="Times New Roman" w:hAnsi="Times New Roman"/>
          <w:sz w:val="24"/>
          <w:szCs w:val="24"/>
        </w:rPr>
        <w:t>.</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Rajput, Namita (Dr) and Vasishth, Neeru (Dr.)(2010)</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Values &amp; Ethics with Case Studies</w:t>
      </w:r>
      <w:r>
        <w:rPr>
          <w:rFonts w:ascii="Times New Roman" w:eastAsia="Times New Roman" w:hAnsi="Times New Roman"/>
          <w:sz w:val="24"/>
          <w:szCs w:val="24"/>
        </w:rPr>
        <w:t>.</w:t>
      </w:r>
      <w:r w:rsidRPr="00863025">
        <w:rPr>
          <w:rFonts w:ascii="Times New Roman" w:eastAsia="Times New Roman" w:hAnsi="Times New Roman"/>
          <w:sz w:val="24"/>
          <w:szCs w:val="24"/>
        </w:rPr>
        <w:t xml:space="preserve"> Taxman </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Pandya, Prakash and Balakrishnan, R</w:t>
      </w:r>
      <w:r>
        <w:rPr>
          <w:rFonts w:ascii="Times New Roman" w:eastAsia="Times New Roman" w:hAnsi="Times New Roman"/>
          <w:sz w:val="24"/>
          <w:szCs w:val="24"/>
        </w:rPr>
        <w:t xml:space="preserve">. </w:t>
      </w:r>
      <w:r w:rsidRPr="00863025">
        <w:rPr>
          <w:rFonts w:ascii="Times New Roman" w:eastAsia="Times New Roman" w:hAnsi="Times New Roman"/>
          <w:sz w:val="24"/>
          <w:szCs w:val="24"/>
        </w:rPr>
        <w:t>(2006)</w:t>
      </w:r>
      <w:r>
        <w:rPr>
          <w:rFonts w:ascii="Times New Roman" w:eastAsia="Times New Roman" w:hAnsi="Times New Roman"/>
          <w:sz w:val="24"/>
          <w:szCs w:val="24"/>
        </w:rPr>
        <w:t>.</w:t>
      </w:r>
      <w:r w:rsidRPr="00C50C4B">
        <w:rPr>
          <w:rFonts w:ascii="Times New Roman" w:eastAsia="Times New Roman" w:hAnsi="Times New Roman"/>
          <w:i/>
          <w:iCs/>
          <w:sz w:val="24"/>
          <w:szCs w:val="24"/>
        </w:rPr>
        <w:t>Compliance Guide to Corporate</w:t>
      </w:r>
      <w:r>
        <w:rPr>
          <w:rFonts w:ascii="Times New Roman" w:eastAsia="Times New Roman" w:hAnsi="Times New Roman"/>
          <w:sz w:val="24"/>
          <w:szCs w:val="24"/>
        </w:rPr>
        <w:t xml:space="preserve">. </w:t>
      </w:r>
      <w:r w:rsidRPr="00863025">
        <w:rPr>
          <w:rFonts w:ascii="Times New Roman" w:eastAsia="Times New Roman" w:hAnsi="Times New Roman"/>
          <w:sz w:val="24"/>
          <w:szCs w:val="24"/>
        </w:rPr>
        <w:t xml:space="preserve">Taxman </w:t>
      </w:r>
    </w:p>
    <w:p w:rsidR="0077069B" w:rsidRPr="00757CC9"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 xml:space="preserve">Chandratre, K.R.(Dr), (2006).  </w:t>
      </w:r>
      <w:r w:rsidRPr="00C50C4B">
        <w:rPr>
          <w:rFonts w:ascii="Times New Roman" w:eastAsia="Times New Roman" w:hAnsi="Times New Roman"/>
          <w:i/>
          <w:iCs/>
          <w:sz w:val="24"/>
          <w:szCs w:val="24"/>
        </w:rPr>
        <w:t>Manual of Corporate Law Compliance &amp; Corporate Governance</w:t>
      </w:r>
      <w:r w:rsidRPr="00C50C4B">
        <w:rPr>
          <w:rFonts w:ascii="Times New Roman" w:eastAsia="Times New Roman" w:hAnsi="Times New Roman"/>
          <w:sz w:val="24"/>
          <w:szCs w:val="24"/>
        </w:rPr>
        <w:t xml:space="preserve">: Bharat Law House </w:t>
      </w:r>
    </w:p>
    <w:p w:rsidR="0077069B" w:rsidRDefault="0077069B" w:rsidP="0077069B">
      <w:pPr>
        <w:pStyle w:val="BodyA"/>
        <w:spacing w:line="276" w:lineRule="auto"/>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Larcker, David and Tayan, Brian</w:t>
      </w:r>
      <w:r>
        <w:rPr>
          <w:rFonts w:ascii="Times New Roman" w:eastAsia="Times New Roman" w:hAnsi="Times New Roman"/>
          <w:sz w:val="24"/>
          <w:szCs w:val="24"/>
        </w:rPr>
        <w:t>, (</w:t>
      </w:r>
      <w:r w:rsidRPr="00863025">
        <w:rPr>
          <w:rFonts w:ascii="Times New Roman" w:eastAsia="Times New Roman" w:hAnsi="Times New Roman"/>
          <w:sz w:val="24"/>
          <w:szCs w:val="24"/>
        </w:rPr>
        <w:t>2011</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Matters: A Closer Look at Organizational Choices and Their Consequences.</w:t>
      </w:r>
      <w:r w:rsidRPr="00863025">
        <w:rPr>
          <w:rFonts w:ascii="Times New Roman" w:eastAsia="Times New Roman" w:hAnsi="Times New Roman"/>
          <w:sz w:val="24"/>
          <w:szCs w:val="24"/>
        </w:rPr>
        <w:t xml:space="preserve"> Pearson Education </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Monks, Robert A.G. and Minow, Nell</w:t>
      </w:r>
      <w:r>
        <w:rPr>
          <w:rFonts w:ascii="Times New Roman" w:eastAsia="Times New Roman" w:hAnsi="Times New Roman"/>
          <w:sz w:val="24"/>
          <w:szCs w:val="24"/>
        </w:rPr>
        <w:t>, (2011).</w:t>
      </w:r>
      <w:r w:rsidRPr="00C50C4B">
        <w:rPr>
          <w:rFonts w:ascii="Times New Roman" w:eastAsia="Times New Roman" w:hAnsi="Times New Roman"/>
          <w:i/>
          <w:iCs/>
          <w:sz w:val="24"/>
          <w:szCs w:val="24"/>
        </w:rPr>
        <w:t>Corporate Governance</w:t>
      </w:r>
      <w:r w:rsidRPr="00863025">
        <w:rPr>
          <w:rFonts w:ascii="Times New Roman" w:eastAsia="Times New Roman" w:hAnsi="Times New Roman"/>
          <w:sz w:val="24"/>
          <w:szCs w:val="24"/>
        </w:rPr>
        <w:t xml:space="preserve">, 5th Edition, Wiley </w:t>
      </w:r>
    </w:p>
    <w:p w:rsidR="0077069B" w:rsidRPr="00C50C4B" w:rsidRDefault="0077069B" w:rsidP="002152F0">
      <w:pPr>
        <w:pStyle w:val="ListParagraph"/>
        <w:numPr>
          <w:ilvl w:val="0"/>
          <w:numId w:val="11"/>
        </w:numPr>
        <w:spacing w:after="0"/>
        <w:jc w:val="both"/>
        <w:rPr>
          <w:rFonts w:ascii="Times New Roman" w:eastAsia="Times New Roman" w:hAnsi="Times New Roman" w:cs="Times New Roman"/>
          <w:b/>
          <w:bCs/>
          <w:sz w:val="24"/>
          <w:szCs w:val="24"/>
        </w:rPr>
      </w:pPr>
      <w:r w:rsidRPr="00C50C4B">
        <w:rPr>
          <w:rFonts w:ascii="Times New Roman" w:eastAsia="Times New Roman" w:hAnsi="Times New Roman"/>
          <w:sz w:val="24"/>
          <w:szCs w:val="24"/>
        </w:rPr>
        <w:t xml:space="preserve">Goergen, Marc, (2012).  </w:t>
      </w:r>
      <w:r w:rsidRPr="00C50C4B">
        <w:rPr>
          <w:rFonts w:ascii="Times New Roman" w:eastAsia="Times New Roman" w:hAnsi="Times New Roman"/>
          <w:i/>
          <w:iCs/>
          <w:sz w:val="24"/>
          <w:szCs w:val="24"/>
        </w:rPr>
        <w:t>International Corporate Governance</w:t>
      </w:r>
      <w:r w:rsidRPr="00C50C4B">
        <w:rPr>
          <w:rFonts w:ascii="Times New Roman" w:eastAsia="Times New Roman" w:hAnsi="Times New Roman"/>
          <w:sz w:val="24"/>
          <w:szCs w:val="24"/>
        </w:rPr>
        <w:t xml:space="preserve">, Prentice Hall </w:t>
      </w:r>
    </w:p>
    <w:p w:rsidR="0077069B" w:rsidRDefault="0077069B" w:rsidP="0077069B">
      <w:pPr>
        <w:pStyle w:val="BodyText"/>
        <w:spacing w:after="0" w:line="276" w:lineRule="auto"/>
        <w:jc w:val="both"/>
        <w:rPr>
          <w:b/>
          <w:bCs/>
          <w:sz w:val="24"/>
          <w:szCs w:val="24"/>
        </w:rPr>
      </w:pPr>
    </w:p>
    <w:p w:rsidR="0077069B" w:rsidRPr="00757CC9" w:rsidRDefault="0077069B" w:rsidP="0077069B">
      <w:pPr>
        <w:pStyle w:val="BodyText"/>
        <w:spacing w:after="0" w:line="276" w:lineRule="auto"/>
        <w:jc w:val="both"/>
        <w:rPr>
          <w:b/>
          <w:bCs/>
          <w:sz w:val="24"/>
          <w:szCs w:val="24"/>
        </w:rPr>
      </w:pPr>
      <w:r w:rsidRPr="00835651">
        <w:rPr>
          <w:b/>
          <w:bCs/>
          <w:sz w:val="24"/>
          <w:szCs w:val="24"/>
        </w:rPr>
        <w:t>Modes of Evaluation: Quiz/Assignment/ Seminar/Written Examination</w:t>
      </w:r>
    </w:p>
    <w:p w:rsidR="0077069B" w:rsidRPr="00757CC9" w:rsidRDefault="0077069B" w:rsidP="0077069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3"/>
        <w:gridCol w:w="1529"/>
        <w:gridCol w:w="1529"/>
        <w:gridCol w:w="1535"/>
        <w:gridCol w:w="1519"/>
        <w:gridCol w:w="1533"/>
      </w:tblGrid>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77069B" w:rsidRPr="00835651" w:rsidRDefault="0077069B" w:rsidP="0077069B">
      <w:pPr>
        <w:pStyle w:val="BodyA"/>
        <w:widowControl w:val="0"/>
        <w:jc w:val="both"/>
        <w:rPr>
          <w:rFonts w:ascii="Times New Roman" w:eastAsia="Times New Roman" w:hAnsi="Times New Roman" w:cs="Times New Roman"/>
          <w:b/>
          <w:bCs/>
          <w:sz w:val="24"/>
          <w:szCs w:val="24"/>
        </w:rPr>
      </w:pPr>
    </w:p>
    <w:p w:rsidR="0077069B" w:rsidRPr="00835651" w:rsidRDefault="0077069B" w:rsidP="0077069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87390E" w:rsidRDefault="0087390E" w:rsidP="0077069B">
      <w:pPr>
        <w:pStyle w:val="BodyA"/>
        <w:spacing w:before="120" w:line="276" w:lineRule="auto"/>
        <w:rPr>
          <w:rFonts w:ascii="Times New Roman" w:eastAsia="Times New Roman" w:hAnsi="Times New Roman" w:cs="Times New Roman"/>
          <w:b/>
          <w:bCs/>
          <w:sz w:val="24"/>
          <w:szCs w:val="24"/>
        </w:rPr>
      </w:pPr>
    </w:p>
    <w:p w:rsidR="0077069B" w:rsidRDefault="0077069B" w:rsidP="0077069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53" w:type="pct"/>
        <w:tblInd w:w="-5" w:type="dxa"/>
        <w:tblLook w:val="04A0" w:firstRow="1" w:lastRow="0" w:firstColumn="1" w:lastColumn="0" w:noHBand="0" w:noVBand="1"/>
      </w:tblPr>
      <w:tblGrid>
        <w:gridCol w:w="835"/>
        <w:gridCol w:w="835"/>
        <w:gridCol w:w="835"/>
        <w:gridCol w:w="835"/>
        <w:gridCol w:w="835"/>
        <w:gridCol w:w="836"/>
        <w:gridCol w:w="836"/>
        <w:gridCol w:w="836"/>
        <w:gridCol w:w="836"/>
        <w:gridCol w:w="836"/>
        <w:gridCol w:w="836"/>
        <w:gridCol w:w="828"/>
      </w:tblGrid>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PO4</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PO5</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PO6</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PO7</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PSO3</w:t>
            </w:r>
          </w:p>
        </w:tc>
        <w:tc>
          <w:tcPr>
            <w:tcW w:w="413"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PSO4</w:t>
            </w:r>
          </w:p>
        </w:tc>
      </w:tr>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CO1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3"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CO4</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bl>
    <w:p w:rsidR="0077069B" w:rsidRPr="00757CC9" w:rsidRDefault="0077069B" w:rsidP="007706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950153" w:rsidRPr="00950153" w:rsidRDefault="00950153" w:rsidP="00953313"/>
    <w:p w:rsidR="00950153" w:rsidRPr="00372ABC" w:rsidRDefault="00950153" w:rsidP="00953313"/>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2451C4" w:rsidRDefault="002451C4"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Pr="00DC59C6" w:rsidRDefault="003561F7" w:rsidP="00C71115">
      <w:pPr>
        <w:spacing w:line="276" w:lineRule="auto"/>
        <w:rPr>
          <w:rFonts w:eastAsia="Cambria"/>
          <w:b/>
          <w:bCs/>
          <w:bdr w:val="none" w:sz="0" w:space="0" w:color="auto" w:frame="1"/>
          <w:lang w:bidi="hi-IN"/>
        </w:rPr>
      </w:pPr>
    </w:p>
    <w:p w:rsidR="0077069B" w:rsidRPr="00B15327" w:rsidRDefault="0077069B" w:rsidP="0077069B">
      <w:pPr>
        <w:spacing w:line="276" w:lineRule="auto"/>
        <w:jc w:val="both"/>
        <w:rPr>
          <w:b/>
          <w:color w:val="000000"/>
        </w:rPr>
      </w:pPr>
      <w:bookmarkStart w:id="1" w:name="_Hlk27041274"/>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7069B" w:rsidRPr="00B15327" w:rsidTr="0077069B">
        <w:trPr>
          <w:trHeight w:val="626"/>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Default="0077069B" w:rsidP="0077069B">
            <w:pPr>
              <w:pStyle w:val="BodyA"/>
              <w:spacing w:after="0" w:line="276" w:lineRule="auto"/>
              <w:jc w:val="both"/>
              <w:rPr>
                <w:rFonts w:ascii="Times New Roman" w:eastAsia="Times New Roman" w:hAnsi="Times New Roman" w:cs="Times New Roman"/>
                <w:b/>
                <w:bCs/>
                <w:color w:val="auto"/>
                <w:sz w:val="24"/>
                <w:szCs w:val="24"/>
                <w:lang w:eastAsia="en-US"/>
              </w:rPr>
            </w:pPr>
            <w:r w:rsidRPr="0077069B">
              <w:rPr>
                <w:rFonts w:ascii="Times New Roman" w:eastAsia="Times New Roman" w:hAnsi="Times New Roman" w:cs="Times New Roman"/>
                <w:b/>
                <w:bCs/>
                <w:color w:val="auto"/>
                <w:sz w:val="24"/>
                <w:szCs w:val="24"/>
                <w:lang w:eastAsia="en-US"/>
              </w:rPr>
              <w:lastRenderedPageBreak/>
              <w:t>LAW 4105</w:t>
            </w:r>
          </w:p>
          <w:p w:rsidR="0077069B" w:rsidRPr="0077069B" w:rsidRDefault="0077069B" w:rsidP="0077069B">
            <w:pPr>
              <w:ind w:firstLine="720"/>
              <w:rPr>
                <w:lang w:eastAsia="en-IN"/>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B15327" w:rsidRDefault="0077069B" w:rsidP="0077069B">
            <w:pPr>
              <w:spacing w:line="276" w:lineRule="auto"/>
              <w:jc w:val="center"/>
              <w:rPr>
                <w:b/>
              </w:rPr>
            </w:pPr>
            <w:r w:rsidRPr="00B15327">
              <w:rPr>
                <w:b/>
              </w:rPr>
              <w:t>INTELLECTUAL PROPERTY RIGHTS</w:t>
            </w:r>
          </w:p>
          <w:p w:rsidR="0077069B" w:rsidRPr="00B15327" w:rsidRDefault="0077069B" w:rsidP="009F5EE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C</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spacing w:line="276" w:lineRule="auto"/>
              <w:jc w:val="both"/>
              <w:rPr>
                <w:b/>
              </w:rPr>
            </w:pPr>
            <w:r w:rsidRPr="00B15327">
              <w:rPr>
                <w:b/>
              </w:rPr>
              <w:t xml:space="preserve">                      BACHELOR OF LAWS OR EQUIVALENT</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spacing w:line="276" w:lineRule="auto"/>
              <w:jc w:val="center"/>
            </w:pPr>
            <w:r>
              <w:t>NIL</w:t>
            </w:r>
          </w:p>
        </w:tc>
      </w:tr>
    </w:tbl>
    <w:p w:rsidR="0077069B" w:rsidRPr="00B15327" w:rsidRDefault="0077069B" w:rsidP="0077069B">
      <w:pPr>
        <w:spacing w:line="276" w:lineRule="auto"/>
        <w:jc w:val="both"/>
        <w:rPr>
          <w:b/>
          <w:color w:val="000000"/>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line="276" w:lineRule="auto"/>
        <w:jc w:val="both"/>
        <w:rPr>
          <w:rFonts w:ascii="Times New Roman" w:hAnsi="Times New Roman" w:cs="Times New Roman"/>
          <w:b/>
          <w:bCs/>
          <w:sz w:val="24"/>
          <w:szCs w:val="24"/>
        </w:rPr>
      </w:pPr>
      <w:r w:rsidRPr="00B15327">
        <w:rPr>
          <w:rFonts w:ascii="Times New Roman" w:hAnsi="Times New Roman" w:cs="Times New Roman"/>
          <w:b/>
          <w:bCs/>
          <w:sz w:val="24"/>
          <w:szCs w:val="24"/>
        </w:rPr>
        <w:t>Course Description</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B15327">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77069B" w:rsidRPr="00B15327" w:rsidRDefault="0077069B" w:rsidP="0077069B">
      <w:pPr>
        <w:pStyle w:val="BodyA"/>
        <w:spacing w:after="0"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Objectives</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The Objective of this Course is to:</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rPr>
        <w:t xml:space="preserve">1. </w:t>
      </w:r>
      <w:r w:rsidRPr="00B15327">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rsidR="0077069B" w:rsidRPr="00B15327" w:rsidRDefault="0077069B" w:rsidP="0077069B">
      <w:pPr>
        <w:pStyle w:val="BodyA"/>
        <w:spacing w:after="0" w:line="276" w:lineRule="auto"/>
        <w:jc w:val="both"/>
        <w:rPr>
          <w:rFonts w:ascii="Times New Roman" w:hAnsi="Times New Roman" w:cs="Times New Roman"/>
          <w:b/>
          <w:bCs/>
          <w:sz w:val="24"/>
          <w:szCs w:val="24"/>
        </w:rPr>
      </w:pPr>
      <w:r w:rsidRPr="00B15327">
        <w:rPr>
          <w:rFonts w:ascii="Times New Roman" w:eastAsia="Times New Roman" w:hAnsi="Times New Roman" w:cs="Times New Roman"/>
          <w:sz w:val="24"/>
          <w:szCs w:val="24"/>
          <w:lang w:val="en-IN"/>
        </w:rPr>
        <w:t>4. Encourage and protect innovation in the form of Intellectual Property Rights.</w:t>
      </w:r>
    </w:p>
    <w:p w:rsidR="0077069B" w:rsidRPr="00B15327" w:rsidRDefault="0077069B"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Outcomes</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sz w:val="24"/>
          <w:szCs w:val="24"/>
        </w:rPr>
        <w:t>On completion of this Course, the students will be able to:</w:t>
      </w:r>
    </w:p>
    <w:p w:rsidR="0077069B" w:rsidRPr="00B15327" w:rsidRDefault="0077069B" w:rsidP="0077069B">
      <w:pPr>
        <w:spacing w:line="276" w:lineRule="auto"/>
        <w:jc w:val="both"/>
        <w:rPr>
          <w:rFonts w:eastAsia="Calibri"/>
        </w:rPr>
      </w:pPr>
      <w:r w:rsidRPr="00B15327">
        <w:rPr>
          <w:rFonts w:eastAsia="Calibri"/>
        </w:rPr>
        <w:t>CO1: Comprehend the significance of Intellectual Property Law.</w:t>
      </w:r>
    </w:p>
    <w:p w:rsidR="0077069B" w:rsidRPr="00B15327" w:rsidRDefault="0077069B" w:rsidP="0077069B">
      <w:pPr>
        <w:spacing w:line="276" w:lineRule="auto"/>
        <w:jc w:val="both"/>
        <w:rPr>
          <w:rFonts w:eastAsia="Calibri"/>
        </w:rPr>
      </w:pPr>
      <w:r w:rsidRPr="00B15327">
        <w:rPr>
          <w:rFonts w:eastAsia="Calibri"/>
        </w:rPr>
        <w:t>CO2: Develop procedural knowledge of Legal System and solving the problems relating to Intellectual Property Rights.</w:t>
      </w:r>
      <w:r w:rsidRPr="00B15327">
        <w:rPr>
          <w:rFonts w:eastAsia="Calibri"/>
        </w:rPr>
        <w:tab/>
      </w:r>
    </w:p>
    <w:p w:rsidR="0077069B" w:rsidRPr="00B15327" w:rsidRDefault="0077069B" w:rsidP="0077069B">
      <w:pPr>
        <w:spacing w:line="276" w:lineRule="auto"/>
        <w:jc w:val="both"/>
        <w:rPr>
          <w:rFonts w:eastAsia="Calibri"/>
        </w:rPr>
      </w:pPr>
      <w:r w:rsidRPr="00B15327">
        <w:rPr>
          <w:rFonts w:eastAsia="Calibri"/>
        </w:rPr>
        <w:t>CO3: Equip themselves with the knowledge of filing patents and copyright for their innovative work.</w:t>
      </w:r>
    </w:p>
    <w:p w:rsidR="0077069B" w:rsidRPr="00B15327" w:rsidRDefault="0077069B" w:rsidP="0077069B">
      <w:pPr>
        <w:spacing w:line="276" w:lineRule="auto"/>
        <w:jc w:val="both"/>
        <w:rPr>
          <w:rFonts w:eastAsia="Calibri"/>
        </w:rPr>
      </w:pPr>
      <w:r w:rsidRPr="00B15327">
        <w:rPr>
          <w:rFonts w:eastAsia="Calibri"/>
        </w:rPr>
        <w:t>CO4: Skilled to pursue professional programs in Company Secretary ship, Law, MBA(Business), International Affairs, Public Administration and Other fields.</w:t>
      </w:r>
    </w:p>
    <w:p w:rsidR="0077069B" w:rsidRPr="00B15327" w:rsidRDefault="0077069B" w:rsidP="0077069B">
      <w:pPr>
        <w:spacing w:line="276" w:lineRule="auto"/>
        <w:ind w:hanging="357"/>
        <w:jc w:val="both"/>
        <w:rPr>
          <w:rFonts w:eastAsia="Calibri"/>
        </w:rPr>
      </w:pPr>
    </w:p>
    <w:p w:rsidR="0077069B" w:rsidRPr="00B15327" w:rsidRDefault="0077069B" w:rsidP="0077069B">
      <w:pPr>
        <w:spacing w:line="276" w:lineRule="auto"/>
        <w:ind w:hanging="357"/>
        <w:jc w:val="both"/>
        <w:rPr>
          <w:rFonts w:eastAsia="Calibri"/>
        </w:rPr>
      </w:pPr>
    </w:p>
    <w:tbl>
      <w:tblPr>
        <w:tblStyle w:val="TableGrid"/>
        <w:tblW w:w="5000" w:type="pct"/>
        <w:tblLook w:val="04A0" w:firstRow="1" w:lastRow="0" w:firstColumn="1" w:lastColumn="0" w:noHBand="0" w:noVBand="1"/>
      </w:tblPr>
      <w:tblGrid>
        <w:gridCol w:w="7790"/>
        <w:gridCol w:w="1153"/>
        <w:gridCol w:w="1171"/>
      </w:tblGrid>
      <w:tr w:rsidR="0077069B" w:rsidRPr="00B15327" w:rsidTr="009F5EEF">
        <w:tc>
          <w:tcPr>
            <w:tcW w:w="3851"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lastRenderedPageBreak/>
              <w:t>Modules</w:t>
            </w:r>
          </w:p>
        </w:tc>
        <w:tc>
          <w:tcPr>
            <w:tcW w:w="570"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Blooms level*</w:t>
            </w:r>
          </w:p>
        </w:tc>
        <w:tc>
          <w:tcPr>
            <w:tcW w:w="579"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Number of hours</w:t>
            </w:r>
          </w:p>
        </w:tc>
      </w:tr>
      <w:tr w:rsidR="0077069B" w:rsidRPr="00B15327" w:rsidTr="009F5EEF">
        <w:tc>
          <w:tcPr>
            <w:tcW w:w="3851"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Module I: Introduction</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sz w:val="24"/>
                <w:szCs w:val="24"/>
              </w:rPr>
              <w:t>Intellectual Property, Concept and Philosophy, Need for Private Rights versus Public Interests, Advantages and Disadvantages of IPR</w:t>
            </w:r>
            <w:r w:rsidRPr="00B15327">
              <w:rPr>
                <w:rFonts w:ascii="Times New Roman" w:eastAsia="Times New Roman" w:hAnsi="Times New Roman" w:cs="Times New Roman"/>
                <w:b/>
                <w:bCs/>
                <w:sz w:val="24"/>
                <w:szCs w:val="24"/>
              </w:rPr>
              <w:t>.</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L1, L2 </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07</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 xml:space="preserve">Module II: Patent </w:t>
            </w:r>
          </w:p>
          <w:p w:rsidR="0077069B" w:rsidRPr="00B15327" w:rsidRDefault="0077069B" w:rsidP="0077069B">
            <w:pPr>
              <w:spacing w:line="276" w:lineRule="auto"/>
              <w:jc w:val="both"/>
              <w:rPr>
                <w:sz w:val="24"/>
                <w:szCs w:val="24"/>
              </w:rPr>
            </w:pPr>
            <w:r w:rsidRPr="00B15327">
              <w:rPr>
                <w:sz w:val="24"/>
                <w:szCs w:val="24"/>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15</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u w:val="single"/>
              </w:rPr>
            </w:pPr>
            <w:r w:rsidRPr="00B15327">
              <w:rPr>
                <w:b/>
                <w:bCs/>
                <w:sz w:val="24"/>
                <w:szCs w:val="24"/>
              </w:rPr>
              <w:t>Module III: Trademarks</w:t>
            </w:r>
          </w:p>
          <w:p w:rsidR="0077069B" w:rsidRPr="00B15327" w:rsidRDefault="0077069B" w:rsidP="0077069B">
            <w:pPr>
              <w:spacing w:line="276" w:lineRule="auto"/>
              <w:jc w:val="both"/>
              <w:rPr>
                <w:sz w:val="24"/>
                <w:szCs w:val="24"/>
              </w:rPr>
            </w:pPr>
            <w:r w:rsidRPr="00B15327">
              <w:rPr>
                <w:sz w:val="24"/>
                <w:szCs w:val="24"/>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77069B">
        <w:trPr>
          <w:trHeight w:val="3251"/>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IV: Copyright</w:t>
            </w:r>
          </w:p>
          <w:p w:rsidR="0077069B" w:rsidRPr="00B15327" w:rsidRDefault="0077069B" w:rsidP="0077069B">
            <w:pPr>
              <w:spacing w:line="276" w:lineRule="auto"/>
              <w:jc w:val="both"/>
              <w:rPr>
                <w:sz w:val="24"/>
                <w:szCs w:val="24"/>
              </w:rPr>
            </w:pPr>
            <w:r w:rsidRPr="00B15327">
              <w:rPr>
                <w:sz w:val="24"/>
                <w:szCs w:val="24"/>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9F5EEF">
        <w:trPr>
          <w:trHeight w:val="1088"/>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V: Designs</w:t>
            </w:r>
          </w:p>
          <w:p w:rsidR="0077069B" w:rsidRPr="00B15327" w:rsidRDefault="0077069B" w:rsidP="0077069B">
            <w:pPr>
              <w:spacing w:line="276" w:lineRule="auto"/>
              <w:jc w:val="both"/>
              <w:rPr>
                <w:sz w:val="24"/>
                <w:szCs w:val="24"/>
              </w:rPr>
            </w:pPr>
            <w:r w:rsidRPr="00B15327">
              <w:rPr>
                <w:sz w:val="24"/>
                <w:szCs w:val="24"/>
              </w:rPr>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12</w:t>
            </w:r>
          </w:p>
        </w:tc>
      </w:tr>
    </w:tbl>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t xml:space="preserve">*Bloom’s Level: </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lastRenderedPageBreak/>
        <w:t>L1-Knowledge; L2-Comprehension; L3-Application; L4: Analysis; L5: Synthesis, L6: Evaluation</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b/>
          <w:bCs/>
          <w:sz w:val="24"/>
          <w:szCs w:val="24"/>
        </w:rPr>
        <w:t>Textbooks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Kankanala, Kalyan C. (2010).</w:t>
      </w:r>
      <w:r w:rsidRPr="00B15327">
        <w:rPr>
          <w:rFonts w:ascii="Times New Roman" w:eastAsia="Times New Roman" w:hAnsi="Times New Roman" w:cs="Times New Roman"/>
          <w:i/>
          <w:sz w:val="24"/>
          <w:szCs w:val="24"/>
        </w:rPr>
        <w:t xml:space="preserve"> Indian Patent Law and Practice</w:t>
      </w:r>
      <w:r w:rsidRPr="00B15327">
        <w:rPr>
          <w:rFonts w:ascii="Times New Roman" w:eastAsia="Times New Roman" w:hAnsi="Times New Roman" w:cs="Times New Roman"/>
          <w:sz w:val="24"/>
          <w:szCs w:val="24"/>
        </w:rPr>
        <w:t>, India: Oxford University Press.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Dr. Bhandari, M.K., (2015).</w:t>
      </w:r>
      <w:r w:rsidRPr="00B15327">
        <w:rPr>
          <w:rFonts w:ascii="Times New Roman" w:eastAsia="Times New Roman" w:hAnsi="Times New Roman" w:cs="Times New Roman"/>
          <w:i/>
          <w:sz w:val="24"/>
          <w:szCs w:val="24"/>
        </w:rPr>
        <w:t xml:space="preserve"> Law relating to IPR</w:t>
      </w:r>
      <w:r w:rsidRPr="00B15327">
        <w:rPr>
          <w:rFonts w:ascii="Times New Roman" w:eastAsia="Times New Roman" w:hAnsi="Times New Roman" w:cs="Times New Roman"/>
          <w:sz w:val="24"/>
          <w:szCs w:val="24"/>
        </w:rPr>
        <w:t>, 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B15327">
        <w:rPr>
          <w:rFonts w:ascii="Times New Roman" w:eastAsia="Times New Roman" w:hAnsi="Times New Roman" w:cs="Times New Roman"/>
          <w:sz w:val="24"/>
          <w:szCs w:val="24"/>
        </w:rPr>
        <w:t xml:space="preserve">Narayanan, P. (2004). </w:t>
      </w:r>
      <w:r w:rsidRPr="00B15327">
        <w:rPr>
          <w:rFonts w:ascii="Times New Roman" w:eastAsia="Times New Roman" w:hAnsi="Times New Roman" w:cs="Times New Roman"/>
          <w:i/>
          <w:sz w:val="24"/>
          <w:szCs w:val="24"/>
        </w:rPr>
        <w:t xml:space="preserve">Intellectual Property Law, </w:t>
      </w:r>
      <w:r w:rsidRPr="00B15327">
        <w:rPr>
          <w:rFonts w:ascii="Times New Roman" w:eastAsia="Times New Roman" w:hAnsi="Times New Roman" w:cs="Times New Roman"/>
          <w:sz w:val="24"/>
          <w:szCs w:val="24"/>
        </w:rPr>
        <w:t>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w:t>
      </w:r>
      <w:r w:rsidRPr="00B15327">
        <w:rPr>
          <w:rFonts w:ascii="Times New Roman" w:eastAsia="Times New Roman" w:hAnsi="Times New Roman" w:cs="Times New Roman"/>
          <w:i/>
          <w:sz w:val="24"/>
          <w:szCs w:val="24"/>
        </w:rPr>
        <w:t xml:space="preserve">: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Arora, Manish, (2007).</w:t>
      </w:r>
      <w:r w:rsidRPr="00B15327">
        <w:rPr>
          <w:rFonts w:ascii="Times New Roman" w:eastAsia="Times New Roman" w:hAnsi="Times New Roman" w:cs="Times New Roman"/>
          <w:i/>
          <w:sz w:val="24"/>
          <w:szCs w:val="24"/>
        </w:rPr>
        <w:t xml:space="preserve"> Guide to Trademarks</w:t>
      </w:r>
      <w:r w:rsidRPr="00B15327">
        <w:rPr>
          <w:rFonts w:ascii="Times New Roman" w:eastAsia="Times New Roman" w:hAnsi="Times New Roman" w:cs="Times New Roman"/>
          <w:sz w:val="24"/>
          <w:szCs w:val="24"/>
        </w:rPr>
        <w:t>, New Delhi: Universal Publication.</w:t>
      </w:r>
    </w:p>
    <w:p w:rsidR="0077069B" w:rsidRPr="00B15327" w:rsidRDefault="0077069B" w:rsidP="0077069B">
      <w:pPr>
        <w:spacing w:line="276" w:lineRule="auto"/>
        <w:ind w:right="124"/>
        <w:jc w:val="both"/>
        <w:rPr>
          <w:b/>
          <w:bCs/>
          <w:lang w:val="nl-NL"/>
        </w:rPr>
      </w:pPr>
    </w:p>
    <w:p w:rsidR="0077069B" w:rsidRPr="00B15327" w:rsidRDefault="0077069B" w:rsidP="0077069B">
      <w:pPr>
        <w:spacing w:line="276" w:lineRule="auto"/>
        <w:ind w:right="124"/>
        <w:jc w:val="both"/>
        <w:rPr>
          <w:b/>
          <w:bCs/>
          <w:lang w:val="nl-NL"/>
        </w:rPr>
      </w:pPr>
      <w:r w:rsidRPr="00B15327">
        <w:rPr>
          <w:b/>
          <w:bCs/>
          <w:lang w:val="nl-NL"/>
        </w:rPr>
        <w:t>Reference 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Nithyananda, K V. (2019). </w:t>
      </w:r>
      <w:r w:rsidRPr="00B15327">
        <w:rPr>
          <w:rFonts w:ascii="Times New Roman" w:eastAsia="Times New Roman" w:hAnsi="Times New Roman" w:cs="Times New Roman"/>
          <w:i/>
          <w:sz w:val="24"/>
          <w:szCs w:val="24"/>
          <w:lang w:val="en-IN"/>
        </w:rPr>
        <w:t>Intellectual Property Rights: Protection and Management. India</w:t>
      </w:r>
      <w:r w:rsidRPr="00B15327">
        <w:rPr>
          <w:rFonts w:ascii="Times New Roman" w:eastAsia="Times New Roman" w:hAnsi="Times New Roman" w:cs="Times New Roman"/>
          <w:sz w:val="24"/>
          <w:szCs w:val="24"/>
          <w:lang w:val="en-IN"/>
        </w:rPr>
        <w:t xml:space="preserve">, IN: Cengage Learning India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Neeraj, P., &amp;Khusdeep, D. (2014). </w:t>
      </w:r>
      <w:r w:rsidRPr="00B15327">
        <w:rPr>
          <w:rFonts w:ascii="Times New Roman" w:eastAsia="Times New Roman" w:hAnsi="Times New Roman" w:cs="Times New Roman"/>
          <w:i/>
          <w:sz w:val="24"/>
          <w:szCs w:val="24"/>
          <w:lang w:val="en-IN"/>
        </w:rPr>
        <w:t>Intellectual Property Rights in India</w:t>
      </w:r>
      <w:r w:rsidRPr="00B15327">
        <w:rPr>
          <w:rFonts w:ascii="Times New Roman" w:eastAsia="Times New Roman" w:hAnsi="Times New Roman" w:cs="Times New Roman"/>
          <w:sz w:val="24"/>
          <w:szCs w:val="24"/>
          <w:lang w:val="en-IN"/>
        </w:rPr>
        <w:t xml:space="preserve">: PHI learning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Ahuja, V K. (2017). </w:t>
      </w:r>
      <w:r w:rsidRPr="00B15327">
        <w:rPr>
          <w:rFonts w:ascii="Times New Roman" w:eastAsia="Times New Roman" w:hAnsi="Times New Roman" w:cs="Times New Roman"/>
          <w:i/>
          <w:sz w:val="24"/>
          <w:szCs w:val="24"/>
          <w:lang w:val="en-IN"/>
        </w:rPr>
        <w:t>Law relating to Intellectual Property Rightsin India</w:t>
      </w:r>
      <w:r w:rsidRPr="00B15327">
        <w:rPr>
          <w:rFonts w:ascii="Times New Roman" w:eastAsia="Times New Roman" w:hAnsi="Times New Roman" w:cs="Times New Roman"/>
          <w:sz w:val="24"/>
          <w:szCs w:val="24"/>
          <w:lang w:val="en-IN"/>
        </w:rPr>
        <w:t>, Lexis Nexis</w:t>
      </w:r>
    </w:p>
    <w:p w:rsidR="0077069B" w:rsidRDefault="0077069B" w:rsidP="0077069B">
      <w:pPr>
        <w:pStyle w:val="BodyText"/>
        <w:spacing w:after="0" w:line="276" w:lineRule="auto"/>
        <w:jc w:val="both"/>
        <w:rPr>
          <w:b/>
          <w:bCs/>
          <w:sz w:val="24"/>
          <w:szCs w:val="24"/>
        </w:rPr>
      </w:pPr>
    </w:p>
    <w:p w:rsidR="0077069B" w:rsidRPr="00B15327" w:rsidRDefault="0077069B" w:rsidP="0077069B">
      <w:pPr>
        <w:pStyle w:val="BodyText"/>
        <w:spacing w:after="0" w:line="276" w:lineRule="auto"/>
        <w:jc w:val="both"/>
        <w:rPr>
          <w:b/>
          <w:bCs/>
          <w:sz w:val="24"/>
          <w:szCs w:val="24"/>
        </w:rPr>
      </w:pPr>
      <w:r w:rsidRPr="00B15327">
        <w:rPr>
          <w:b/>
          <w:bCs/>
          <w:sz w:val="24"/>
          <w:szCs w:val="24"/>
        </w:rPr>
        <w:t>Modes of Evaluation: Quiz/Assignment/ Seminar/Written Examination</w:t>
      </w: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r w:rsidRPr="00B15327">
        <w:rPr>
          <w:rFonts w:ascii="Times New Roman" w:hAnsi="Times New Roman" w:cs="Times New Roman"/>
          <w:b/>
          <w:bCs/>
          <w:sz w:val="24"/>
          <w:szCs w:val="24"/>
          <w:lang w:val="de-DE"/>
        </w:rPr>
        <w:t>Examination Scheme:</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EE</w:t>
            </w:r>
          </w:p>
        </w:tc>
      </w:tr>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70</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
          <w:bCs/>
          <w:sz w:val="24"/>
          <w:szCs w:val="24"/>
        </w:rPr>
      </w:pPr>
    </w:p>
    <w:p w:rsidR="0077069B"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CT: Class Test, HA: Home Assignment, S/V/Q: Seminar/Viva/Quiz, EE: End Semester Examination; A: Attendance</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CO, PO and PSO mapping</w:t>
      </w:r>
    </w:p>
    <w:tbl>
      <w:tblPr>
        <w:tblStyle w:val="TableGrid"/>
        <w:tblW w:w="4837" w:type="pct"/>
        <w:jc w:val="center"/>
        <w:tblLook w:val="04A0" w:firstRow="1" w:lastRow="0" w:firstColumn="1" w:lastColumn="0" w:noHBand="0" w:noVBand="1"/>
      </w:tblPr>
      <w:tblGrid>
        <w:gridCol w:w="798"/>
        <w:gridCol w:w="769"/>
        <w:gridCol w:w="769"/>
        <w:gridCol w:w="769"/>
        <w:gridCol w:w="769"/>
        <w:gridCol w:w="769"/>
        <w:gridCol w:w="769"/>
        <w:gridCol w:w="769"/>
        <w:gridCol w:w="908"/>
        <w:gridCol w:w="908"/>
        <w:gridCol w:w="908"/>
        <w:gridCol w:w="879"/>
      </w:tblGrid>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PO5</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PO6</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PO7</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PSO2</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PSO3</w:t>
            </w:r>
          </w:p>
        </w:tc>
        <w:tc>
          <w:tcPr>
            <w:tcW w:w="449" w:type="pct"/>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PSO4</w:t>
            </w:r>
          </w:p>
        </w:tc>
      </w:tr>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CO1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49"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1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 strongly related, 2: moderately related and 3: weakly related</w:t>
      </w:r>
      <w:bookmarkEnd w:id="1"/>
    </w:p>
    <w:p w:rsidR="0077069B" w:rsidRPr="00B15327" w:rsidRDefault="0077069B" w:rsidP="0077069B">
      <w:pPr>
        <w:spacing w:line="276" w:lineRule="auto"/>
        <w:jc w:val="both"/>
      </w:pPr>
    </w:p>
    <w:p w:rsidR="009F5EEF" w:rsidRDefault="009F5EEF" w:rsidP="00E46D98">
      <w:pPr>
        <w:jc w:val="both"/>
        <w:rPr>
          <w:b/>
        </w:rPr>
      </w:pPr>
    </w:p>
    <w:p w:rsidR="009F5EEF" w:rsidRDefault="009F5EEF" w:rsidP="009F5EEF">
      <w:pPr>
        <w:rPr>
          <w:b/>
          <w:color w:val="000000"/>
        </w:rPr>
      </w:pPr>
      <w:bookmarkStart w:id="2" w:name="page18"/>
      <w:bookmarkEnd w:id="2"/>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87390E">
        <w:trPr>
          <w:trHeight w:val="767"/>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pStyle w:val="BodyA"/>
              <w:spacing w:after="0" w:line="276"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lastRenderedPageBreak/>
              <w:t>LAW4106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Default="009F5EEF" w:rsidP="0087390E">
            <w:pPr>
              <w:widowControl w:val="0"/>
              <w:overflowPunct w:val="0"/>
              <w:autoSpaceDE w:val="0"/>
              <w:autoSpaceDN w:val="0"/>
              <w:adjustRightInd w:val="0"/>
              <w:spacing w:line="276" w:lineRule="auto"/>
              <w:ind w:right="-519"/>
              <w:jc w:val="center"/>
              <w:rPr>
                <w:b/>
                <w:bCs/>
              </w:rPr>
            </w:pPr>
            <w:r>
              <w:rPr>
                <w:b/>
                <w:bCs/>
              </w:rPr>
              <w:t>FUNDAMENTAL RIGHTS AND</w:t>
            </w:r>
          </w:p>
          <w:p w:rsidR="009F5EEF" w:rsidRDefault="009F5EEF" w:rsidP="0087390E">
            <w:pPr>
              <w:widowControl w:val="0"/>
              <w:overflowPunct w:val="0"/>
              <w:autoSpaceDE w:val="0"/>
              <w:autoSpaceDN w:val="0"/>
              <w:adjustRightInd w:val="0"/>
              <w:spacing w:line="276" w:lineRule="auto"/>
              <w:ind w:right="-519"/>
              <w:jc w:val="center"/>
            </w:pPr>
            <w:r>
              <w:rPr>
                <w:b/>
                <w:bCs/>
              </w:rPr>
              <w:t>DIRECTIVE PRINCIPLES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jc w:val="center"/>
              <w:rPr>
                <w:rFonts w:ascii="Times New Roman" w:hAnsi="Times New Roman" w:cs="Times New Roman"/>
                <w:sz w:val="24"/>
                <w:szCs w:val="24"/>
                <w:lang w:eastAsia="en-US"/>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87390E" w:rsidP="0087390E">
            <w:pPr>
              <w:spacing w:line="276" w:lineRule="auto"/>
              <w:jc w:val="center"/>
            </w:pPr>
            <w:r>
              <w:rPr>
                <w:b/>
              </w:rPr>
              <w:t>BACHELOR OF LAWS OR EQUIVALENT DEGREE</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spacing w:line="276" w:lineRule="auto"/>
              <w:jc w:val="center"/>
            </w:pPr>
            <w:r>
              <w:t>NIL</w:t>
            </w:r>
          </w:p>
        </w:tc>
      </w:tr>
    </w:tbl>
    <w:p w:rsidR="009F5EEF" w:rsidRDefault="009F5EEF" w:rsidP="009F5EEF">
      <w:pPr>
        <w:rPr>
          <w:b/>
          <w:color w:val="000000"/>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87390E" w:rsidRDefault="0087390E"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9F5EE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Constitution, a living document, is said to be always in the making. Constitution being the fundamental law, an insight into its new trends is essential for a meaningful understanding of the legal system and processes.</w:t>
      </w:r>
    </w:p>
    <w:p w:rsidR="009F5EEF" w:rsidRDefault="009F5EEF" w:rsidP="009F5EEF">
      <w:pPr>
        <w:widowControl w:val="0"/>
        <w:overflowPunct w:val="0"/>
        <w:autoSpaceDE w:val="0"/>
        <w:autoSpaceDN w:val="0"/>
        <w:adjustRightInd w:val="0"/>
        <w:spacing w:line="276" w:lineRule="auto"/>
        <w:ind w:right="20"/>
        <w:jc w:val="both"/>
      </w:pPr>
      <w:r>
        <w:t>This Course is designed with a view to educate the students about the Constitutional Rights, Duties and Policies of the Government underlining the relevant legislations which are having wider ramification on the interpretation of the provisions of the Constitution.</w:t>
      </w: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9F5EEF">
      <w:pPr>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Equip the students with the evolution of Fundamental Rights, impact of Universal Declaration of Human Rights and Constitutions of other countries on Fundamental Rights.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Provide proper understanding of Preamble and its implication with reference to Fundamental Rights, Directive Principles of State Policy and Fundamental Duties.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Enable the students to understand the various principles of Fundamental Rights enshrined in Indian Constitution.</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Judicial Trends in safeguarding the Fundamental Rights and Directive Principles of State Policy.</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various Doctrines related with the Fundamental Rights. </w:t>
      </w: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9F5EEF">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9F5EEF">
      <w:pPr>
        <w:spacing w:line="276" w:lineRule="auto"/>
        <w:jc w:val="both"/>
      </w:pPr>
      <w:r>
        <w:rPr>
          <w:rFonts w:eastAsia="Calibri"/>
        </w:rPr>
        <w:t>CO1:</w:t>
      </w:r>
      <w:r>
        <w:rPr>
          <w:color w:val="000000" w:themeColor="text1"/>
        </w:rPr>
        <w:t xml:space="preserve"> Explain </w:t>
      </w:r>
      <w:r>
        <w:t xml:space="preserve">what a Constitution, Constitutional Law and Constitutionalism is and also elaborate on the concept of Limited Government and limitations on Government powers. </w:t>
      </w:r>
    </w:p>
    <w:p w:rsidR="009F5EEF" w:rsidRDefault="009F5EEF" w:rsidP="009F5EEF">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9F5EEF">
      <w:pPr>
        <w:spacing w:line="276" w:lineRule="auto"/>
        <w:jc w:val="both"/>
        <w:rPr>
          <w:color w:val="000000"/>
          <w:shd w:val="clear" w:color="auto" w:fill="FFFFFF"/>
        </w:rPr>
      </w:pPr>
      <w:r>
        <w:rPr>
          <w:rFonts w:eastAsia="Calibri"/>
        </w:rPr>
        <w:t xml:space="preserve">CO3: </w:t>
      </w:r>
      <w:r>
        <w:rPr>
          <w:color w:val="000000"/>
          <w:shd w:val="clear" w:color="auto" w:fill="FFFFFF"/>
        </w:rPr>
        <w:t>Discuss the various Doctrines related with the Fundamental Rights.</w:t>
      </w:r>
    </w:p>
    <w:p w:rsidR="009F5EEF" w:rsidRDefault="009F5EEF" w:rsidP="009F5EEF">
      <w:pPr>
        <w:tabs>
          <w:tab w:val="left" w:pos="360"/>
        </w:tabs>
        <w:spacing w:line="276" w:lineRule="auto"/>
        <w:jc w:val="both"/>
        <w:rPr>
          <w:color w:val="000000"/>
          <w:shd w:val="clear" w:color="auto" w:fill="FFFFFF"/>
        </w:rPr>
      </w:pPr>
      <w:r>
        <w:rPr>
          <w:rFonts w:eastAsia="Calibri"/>
        </w:rPr>
        <w:t xml:space="preserve">CO4: </w:t>
      </w:r>
      <w:r>
        <w:rPr>
          <w:color w:val="000000"/>
          <w:shd w:val="clear" w:color="auto" w:fill="FFFFFF"/>
        </w:rPr>
        <w:t xml:space="preserve"> Elaborate with the various Fundamental Rights as per the Indian Constitution and discuss the </w:t>
      </w:r>
      <w:r>
        <w:t>relative importance of Directive Principles of State Policy and Fundamental Rights.</w:t>
      </w:r>
    </w:p>
    <w:p w:rsidR="009F5EEF" w:rsidRDefault="009F5EEF" w:rsidP="009F5EEF">
      <w:pPr>
        <w:spacing w:line="360" w:lineRule="auto"/>
        <w:jc w:val="both"/>
        <w:rPr>
          <w:rFonts w:eastAsia="Calibri"/>
        </w:rPr>
      </w:pPr>
    </w:p>
    <w:tbl>
      <w:tblPr>
        <w:tblStyle w:val="TableGrid"/>
        <w:tblW w:w="5024" w:type="pct"/>
        <w:tblLook w:val="04A0" w:firstRow="1" w:lastRow="0" w:firstColumn="1" w:lastColumn="0" w:noHBand="0" w:noVBand="1"/>
      </w:tblPr>
      <w:tblGrid>
        <w:gridCol w:w="7827"/>
        <w:gridCol w:w="1159"/>
        <w:gridCol w:w="1177"/>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1: INTRODUCTION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Evolution of Fundamental Rights, impact of Universal Declaration of Human Rights and Constitutions of other countries on Fundamental Rights.Concepts of Fundamental Rights, Bill of Rights, Natural Rights and Human Rights.Preamble of the Constitution and its implication with reference to Fundamental Rights, Directive Principles of State Policy, and Fundamental Duties.Definition of State under Art.12, 13 - Inviolability of Fundamental Rights.Doctrine of Waiver, Doctrine of Severability, Doctrine of Eclipse, scope of definition of law under Art.13.</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14</w:t>
            </w:r>
          </w:p>
        </w:tc>
      </w:tr>
      <w:tr w:rsidR="009F5EEF" w:rsidTr="009F5EEF">
        <w:trPr>
          <w:trHeight w:val="1070"/>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2:RIGHT TO EQUALITY</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Relationship between Articles 14, 15, 16, 17, and 18.Doctrine of Classification, Doctrine of Arbitrariness, Doctrine of Legitimate Expectation, Wendsbury Principle.Prohibited grounds for discrimination (Art.15); special provisions relating to women; protective discrimination in favor of Backward Classes, Scheduled Castes and Scheduled Tribes; Development of case law.Equality of Opportunity in the matters of public employment, reservations in public employment, residence as prerequisite for employment.Untouchability, Abolition of Titles.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16</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360" w:lineRule="auto"/>
              <w:jc w:val="both"/>
              <w:rPr>
                <w:sz w:val="24"/>
                <w:szCs w:val="24"/>
              </w:rPr>
            </w:pPr>
            <w:r>
              <w:rPr>
                <w:b/>
                <w:bCs/>
                <w:sz w:val="24"/>
                <w:szCs w:val="24"/>
                <w:bdr w:val="none" w:sz="0" w:space="0" w:color="auto" w:frame="1"/>
                <w:lang w:eastAsia="en-IN"/>
              </w:rPr>
              <w:t>MODULE 3:</w:t>
            </w:r>
            <w:r>
              <w:rPr>
                <w:b/>
                <w:bCs/>
                <w:sz w:val="24"/>
                <w:szCs w:val="24"/>
              </w:rPr>
              <w:t>RIGHT TO FREEDOM, RIGHT AGAINST EXPLOITATION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Six fundamental freedoms under Art.19 and reasonable restrictions under Art 19 (2) to (6); test to determine the reasonableness of restrictions; whether restriction includes deprivation and prohibition.Rights of accused; Doctrine of ex-post -facto law; Doctrine of Double Jeopardy; privilege against self- incrimination.Protection of life and personal liberty; right to education; safeguards against ordinary arrest and preventive detention; right against exploitation.Ambit of religious freedom, cultural and educational rights.Right to Constitutional remedies; Fundamental Rights vis-à-vis Armed Forces</w:t>
            </w:r>
            <w:r>
              <w:rPr>
                <w:i/>
                <w:iCs/>
                <w:sz w:val="24"/>
                <w:szCs w:val="24"/>
              </w:rPr>
              <w:t>.</w:t>
            </w:r>
            <w:r>
              <w:rPr>
                <w:sz w:val="24"/>
                <w:szCs w:val="24"/>
              </w:rPr>
              <w:t>Martial Law and Armed Forces Special Powers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r>
      <w:tr w:rsidR="009F5EEF" w:rsidTr="009F5EE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360" w:lineRule="auto"/>
              <w:jc w:val="both"/>
              <w:rPr>
                <w:sz w:val="24"/>
                <w:szCs w:val="24"/>
              </w:rPr>
            </w:pPr>
            <w:r>
              <w:rPr>
                <w:b/>
                <w:bCs/>
                <w:sz w:val="24"/>
                <w:szCs w:val="24"/>
              </w:rPr>
              <w:t>MODULE 4:DIRECTIVE PRINCIPLES OF STATE POLICY AND FUNDEMENTAL DUTIES</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Relative importance of Directive Principles of State Policy (DPSP) and Fundamental Rights.Nature of Directive Principles of State Policy; Justifiability of Directive Principles of State Policy.Social security and welfare provisions under Directive Principles of State Policy; economic rights.Directive Principles of State Policy that were read into Fundamental Rights.Fundamental Duties – evolution, relationship between Fundamental Rights and Duties.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9F5EEF" w:rsidRDefault="0087390E" w:rsidP="0087390E">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Textbooks</w:t>
      </w:r>
    </w:p>
    <w:p w:rsidR="009F5EEF" w:rsidRDefault="009F5EEF" w:rsidP="0087390E">
      <w:pPr>
        <w:widowControl w:val="0"/>
        <w:autoSpaceDE w:val="0"/>
        <w:autoSpaceDN w:val="0"/>
        <w:adjustRightInd w:val="0"/>
        <w:spacing w:line="276" w:lineRule="auto"/>
      </w:pPr>
    </w:p>
    <w:p w:rsidR="009F5EEF" w:rsidRDefault="009F5EEF" w:rsidP="002152F0">
      <w:pPr>
        <w:pStyle w:val="ListParagraph"/>
        <w:widowControl w:val="0"/>
        <w:numPr>
          <w:ilvl w:val="0"/>
          <w:numId w:val="14"/>
        </w:numPr>
        <w:overflowPunct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Pal, Chandra. (1983). </w:t>
      </w:r>
      <w:r>
        <w:rPr>
          <w:rFonts w:ascii="Times New Roman" w:hAnsi="Times New Roman" w:cs="Times New Roman"/>
          <w:i/>
          <w:sz w:val="24"/>
          <w:szCs w:val="24"/>
        </w:rPr>
        <w:t>Centre-State Relations and Cooperative Federalism</w:t>
      </w:r>
      <w:r>
        <w:rPr>
          <w:rFonts w:ascii="Times New Roman" w:hAnsi="Times New Roman" w:cs="Times New Roman"/>
          <w:sz w:val="24"/>
          <w:szCs w:val="24"/>
        </w:rPr>
        <w:t>, New Delhi: Deep &amp; Deep Publication.</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Singh, M. P. Shukla V. N. (2001). </w:t>
      </w:r>
      <w:r>
        <w:rPr>
          <w:rFonts w:ascii="Times New Roman" w:hAnsi="Times New Roman" w:cs="Times New Roman"/>
          <w:i/>
          <w:sz w:val="24"/>
          <w:szCs w:val="24"/>
        </w:rPr>
        <w:t>Constitution of India</w:t>
      </w:r>
      <w:r>
        <w:rPr>
          <w:rFonts w:ascii="Times New Roman" w:hAnsi="Times New Roman" w:cs="Times New Roman"/>
          <w:sz w:val="24"/>
          <w:szCs w:val="24"/>
        </w:rPr>
        <w:t>, Lucknow: Eastern Book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Basu, D. D. (1998). </w:t>
      </w:r>
      <w:r>
        <w:rPr>
          <w:rFonts w:ascii="Times New Roman" w:hAnsi="Times New Roman" w:cs="Times New Roman"/>
          <w:i/>
          <w:sz w:val="24"/>
          <w:szCs w:val="24"/>
        </w:rPr>
        <w:t>Constitutional Law of India</w:t>
      </w:r>
      <w:r>
        <w:rPr>
          <w:rFonts w:ascii="Times New Roman" w:hAnsi="Times New Roman" w:cs="Times New Roman"/>
          <w:sz w:val="24"/>
          <w:szCs w:val="24"/>
        </w:rPr>
        <w:t>, Nagpur: Wadhwa &amp;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Jain, M. P. (</w:t>
      </w:r>
      <w:r>
        <w:rPr>
          <w:rFonts w:ascii="Times New Roman" w:hAnsi="Times New Roman" w:cs="Times New Roman"/>
          <w:sz w:val="24"/>
          <w:szCs w:val="24"/>
          <w:lang w:val="en-GB"/>
        </w:rPr>
        <w:t xml:space="preserve">2003). </w:t>
      </w:r>
      <w:r>
        <w:rPr>
          <w:rFonts w:ascii="Times New Roman" w:hAnsi="Times New Roman" w:cs="Times New Roman"/>
          <w:i/>
          <w:sz w:val="24"/>
          <w:szCs w:val="24"/>
        </w:rPr>
        <w:t>Indian Constitutional Law</w:t>
      </w:r>
      <w:r>
        <w:rPr>
          <w:rFonts w:ascii="Times New Roman" w:hAnsi="Times New Roman" w:cs="Times New Roman"/>
          <w:sz w:val="24"/>
          <w:szCs w:val="24"/>
        </w:rPr>
        <w:t>, Nagpur: Wadhwa &amp; Company.</w:t>
      </w:r>
    </w:p>
    <w:p w:rsidR="009F5EEF" w:rsidRDefault="009F5EEF" w:rsidP="0087390E">
      <w:pPr>
        <w:pStyle w:val="BodyA"/>
        <w:spacing w:after="0"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Seervai, H. M. (2006).</w:t>
      </w:r>
      <w:r>
        <w:rPr>
          <w:rFonts w:ascii="Times New Roman" w:hAnsi="Times New Roman" w:cs="Times New Roman"/>
          <w:i/>
          <w:sz w:val="24"/>
          <w:szCs w:val="24"/>
        </w:rPr>
        <w:t xml:space="preserve"> Constitutional Law of India: A Critical Commentary,</w:t>
      </w:r>
      <w:r>
        <w:rPr>
          <w:rFonts w:ascii="Times New Roman" w:hAnsi="Times New Roman" w:cs="Times New Roman"/>
          <w:sz w:val="24"/>
          <w:szCs w:val="24"/>
        </w:rPr>
        <w:t xml:space="preserve"> New Delhi: Universal Law Publishers.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Lok Sabha Secretariat. Constituent Assembly Debates. 5 vols. New Delhi: Lok Sabha Secretariat.</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Chandrachud, Y. V.  Basu, Durga Das. (2005). </w:t>
      </w:r>
      <w:r>
        <w:rPr>
          <w:rFonts w:ascii="Times New Roman" w:hAnsi="Times New Roman" w:cs="Times New Roman"/>
          <w:i/>
          <w:sz w:val="24"/>
          <w:szCs w:val="24"/>
        </w:rPr>
        <w:t>Shorter Constitution of India</w:t>
      </w:r>
      <w:r>
        <w:rPr>
          <w:rFonts w:ascii="Times New Roman" w:hAnsi="Times New Roman" w:cs="Times New Roman"/>
          <w:sz w:val="24"/>
          <w:szCs w:val="24"/>
        </w:rPr>
        <w:t xml:space="preserve">, Nagpur Wadhwa &amp; Company. </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Austin, Granville. (1999). </w:t>
      </w:r>
      <w:r>
        <w:rPr>
          <w:rFonts w:ascii="Times New Roman" w:hAnsi="Times New Roman" w:cs="Times New Roman"/>
          <w:i/>
          <w:sz w:val="24"/>
          <w:szCs w:val="24"/>
        </w:rPr>
        <w:t xml:space="preserve">Working a Democratic Constitution: A History of the Indian Experience. </w:t>
      </w:r>
      <w:r>
        <w:rPr>
          <w:rFonts w:ascii="Times New Roman" w:hAnsi="Times New Roman" w:cs="Times New Roman"/>
          <w:sz w:val="24"/>
          <w:szCs w:val="24"/>
        </w:rPr>
        <w:t>New Delhi: Oxford University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Rao, Shiva. (2004). </w:t>
      </w:r>
      <w:r>
        <w:rPr>
          <w:rFonts w:ascii="Times New Roman" w:hAnsi="Times New Roman" w:cs="Times New Roman"/>
          <w:i/>
          <w:sz w:val="24"/>
          <w:szCs w:val="24"/>
        </w:rPr>
        <w:t>The Framing of India’s Constitution</w:t>
      </w:r>
      <w:r>
        <w:rPr>
          <w:rFonts w:ascii="Times New Roman" w:hAnsi="Times New Roman" w:cs="Times New Roman"/>
          <w:sz w:val="24"/>
          <w:szCs w:val="24"/>
        </w:rPr>
        <w:t>, New Delhi: Universal Law Publishing.</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Tribe, Lawrence. (2000). </w:t>
      </w:r>
      <w:r>
        <w:rPr>
          <w:rFonts w:ascii="Times New Roman" w:hAnsi="Times New Roman" w:cs="Times New Roman"/>
          <w:i/>
          <w:sz w:val="24"/>
          <w:szCs w:val="24"/>
        </w:rPr>
        <w:t>American Constitution</w:t>
      </w:r>
      <w:r>
        <w:rPr>
          <w:rFonts w:ascii="Times New Roman" w:hAnsi="Times New Roman" w:cs="Times New Roman"/>
          <w:sz w:val="24"/>
          <w:szCs w:val="24"/>
        </w:rPr>
        <w:t>, New York: Foundation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Swarup, Jagdish.(2008).  </w:t>
      </w:r>
      <w:r>
        <w:rPr>
          <w:rFonts w:ascii="Times New Roman" w:hAnsi="Times New Roman" w:cs="Times New Roman"/>
          <w:i/>
          <w:sz w:val="24"/>
          <w:szCs w:val="24"/>
        </w:rPr>
        <w:t>Constitution of India</w:t>
      </w:r>
      <w:r>
        <w:rPr>
          <w:rFonts w:ascii="Times New Roman" w:hAnsi="Times New Roman" w:cs="Times New Roman"/>
          <w:sz w:val="24"/>
          <w:szCs w:val="24"/>
        </w:rPr>
        <w:t>, New Delhi: Modern Law Publications.</w:t>
      </w:r>
    </w:p>
    <w:p w:rsidR="009F5EEF" w:rsidRDefault="009F5EEF" w:rsidP="0087390E">
      <w:pPr>
        <w:pStyle w:val="BodyText"/>
        <w:spacing w:after="0" w:line="276" w:lineRule="auto"/>
        <w:jc w:val="both"/>
        <w:rPr>
          <w:b/>
          <w:bCs/>
          <w:sz w:val="24"/>
          <w:szCs w:val="24"/>
        </w:rPr>
      </w:pPr>
      <w:r>
        <w:rPr>
          <w:b/>
          <w:bCs/>
          <w:sz w:val="24"/>
          <w:szCs w:val="24"/>
        </w:rPr>
        <w:t>Modes of Evaluation: Quiz/Assignment/ Seminar/Written Examination</w:t>
      </w:r>
    </w:p>
    <w:p w:rsidR="009F5EEF" w:rsidRDefault="009F5EEF" w:rsidP="0087390E">
      <w:pPr>
        <w:pStyle w:val="BodyA"/>
        <w:spacing w:after="0"/>
        <w:jc w:val="both"/>
        <w:rPr>
          <w:rFonts w:ascii="Times New Roman" w:hAnsi="Times New Roman" w:cs="Times New Roman"/>
          <w:b/>
          <w:bCs/>
          <w:sz w:val="24"/>
          <w:szCs w:val="24"/>
          <w:lang w:val="de-DE"/>
        </w:rPr>
      </w:pPr>
    </w:p>
    <w:p w:rsidR="009F5EEF" w:rsidRDefault="009F5EEF" w:rsidP="0087390E">
      <w:pPr>
        <w:pStyle w:val="BodyA"/>
        <w:spacing w:after="0"/>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9F5EEF" w:rsidRDefault="009F5EEF" w:rsidP="0087390E">
      <w:pPr>
        <w:pStyle w:val="BodyA"/>
        <w:spacing w:after="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70</w:t>
            </w:r>
          </w:p>
        </w:tc>
      </w:tr>
    </w:tbl>
    <w:p w:rsidR="009F5EEF" w:rsidRDefault="009F5EEF" w:rsidP="0087390E">
      <w:pPr>
        <w:pStyle w:val="BodyA"/>
        <w:widowControl w:val="0"/>
        <w:spacing w:after="0"/>
        <w:jc w:val="both"/>
        <w:rPr>
          <w:rFonts w:ascii="Times New Roman" w:eastAsia="Times New Roman" w:hAnsi="Times New Roman" w:cs="Times New Roman"/>
          <w:b/>
          <w:bCs/>
          <w:sz w:val="24"/>
          <w:szCs w:val="24"/>
        </w:rPr>
      </w:pPr>
    </w:p>
    <w:p w:rsidR="009F5EEF" w:rsidRDefault="009F5EEF" w:rsidP="0087390E">
      <w:pPr>
        <w:pStyle w:val="BodyA"/>
        <w:spacing w:after="0"/>
        <w:jc w:val="both"/>
        <w:rPr>
          <w:rFonts w:ascii="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w:t>
      </w:r>
    </w:p>
    <w:p w:rsidR="009F5EEF" w:rsidRDefault="009F5EEF" w:rsidP="0087390E">
      <w:pPr>
        <w:pStyle w:val="BodyA"/>
        <w:spacing w:after="0"/>
        <w:jc w:val="both"/>
        <w:rPr>
          <w:rFonts w:ascii="Times New Roman" w:hAnsi="Times New Roman" w:cs="Times New Roman"/>
          <w:b/>
          <w:bCs/>
          <w:sz w:val="18"/>
          <w:szCs w:val="18"/>
        </w:rPr>
      </w:pPr>
    </w:p>
    <w:p w:rsidR="009F5EEF" w:rsidRPr="00777D2C" w:rsidRDefault="009F5EEF" w:rsidP="0087390E">
      <w:pPr>
        <w:pStyle w:val="BodyA"/>
        <w:spacing w:after="0"/>
        <w:jc w:val="both"/>
        <w:rPr>
          <w:rFonts w:ascii="Times New Roman" w:eastAsia="Times New Roman" w:hAnsi="Times New Roman" w:cs="Times New Roman"/>
          <w:sz w:val="24"/>
          <w:szCs w:val="24"/>
        </w:rPr>
      </w:pPr>
      <w:r w:rsidRPr="00777D2C">
        <w:rPr>
          <w:rFonts w:ascii="Times New Roman" w:eastAsia="Times New Roman" w:hAnsi="Times New Roman" w:cs="Times New Roman"/>
          <w:b/>
          <w:bCs/>
          <w:sz w:val="24"/>
          <w:szCs w:val="24"/>
        </w:rPr>
        <w:t>CO, PO and PSO mapping</w:t>
      </w:r>
    </w:p>
    <w:tbl>
      <w:tblPr>
        <w:tblStyle w:val="TableGrid"/>
        <w:tblW w:w="4834" w:type="pct"/>
        <w:jc w:val="center"/>
        <w:tblLayout w:type="fixed"/>
        <w:tblLook w:val="04A0" w:firstRow="1" w:lastRow="0" w:firstColumn="1" w:lastColumn="0" w:noHBand="0" w:noVBand="1"/>
      </w:tblPr>
      <w:tblGrid>
        <w:gridCol w:w="816"/>
        <w:gridCol w:w="816"/>
        <w:gridCol w:w="816"/>
        <w:gridCol w:w="816"/>
        <w:gridCol w:w="815"/>
        <w:gridCol w:w="815"/>
        <w:gridCol w:w="814"/>
        <w:gridCol w:w="815"/>
        <w:gridCol w:w="815"/>
        <w:gridCol w:w="815"/>
        <w:gridCol w:w="815"/>
        <w:gridCol w:w="810"/>
      </w:tblGrid>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PSO3</w:t>
            </w:r>
          </w:p>
        </w:tc>
        <w:tc>
          <w:tcPr>
            <w:tcW w:w="414" w:type="pct"/>
            <w:tcBorders>
              <w:top w:val="single" w:sz="4" w:space="0" w:color="auto"/>
              <w:left w:val="single" w:sz="4" w:space="0" w:color="auto"/>
              <w:bottom w:val="single" w:sz="4" w:space="0" w:color="auto"/>
              <w:right w:val="single" w:sz="4" w:space="0" w:color="auto"/>
            </w:tcBorders>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PSO4</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bl>
    <w:p w:rsidR="009F5EEF" w:rsidRPr="009F5EEF" w:rsidRDefault="009F5EEF" w:rsidP="0087390E">
      <w:pPr>
        <w:pStyle w:val="BodyA"/>
        <w:widowControl w:val="0"/>
        <w:spacing w:after="0" w:line="276" w:lineRule="auto"/>
        <w:jc w:val="center"/>
        <w:rPr>
          <w:rFonts w:ascii="Times New Roman" w:eastAsia="Times New Roman" w:hAnsi="Times New Roman" w:cs="Times New Roman"/>
          <w:bCs/>
          <w:sz w:val="24"/>
          <w:szCs w:val="24"/>
        </w:rPr>
        <w:sectPr w:rsidR="009F5EEF" w:rsidRPr="009F5EEF" w:rsidSect="009F5EEF">
          <w:pgSz w:w="12240" w:h="15840"/>
          <w:pgMar w:top="1435" w:right="902" w:bottom="431" w:left="1440" w:header="720" w:footer="720" w:gutter="0"/>
          <w:cols w:space="720"/>
        </w:sectPr>
      </w:pPr>
      <w:r>
        <w:rPr>
          <w:rFonts w:ascii="Times New Roman" w:eastAsia="Times New Roman" w:hAnsi="Times New Roman" w:cs="Times New Roman"/>
          <w:bCs/>
          <w:sz w:val="24"/>
          <w:szCs w:val="24"/>
        </w:rPr>
        <w:t>1: strongly related, 2: moderately related and 3: weakly relate</w:t>
      </w:r>
      <w:r w:rsidR="0087390E">
        <w:rPr>
          <w:rFonts w:ascii="Times New Roman" w:eastAsia="Times New Roman" w:hAnsi="Times New Roman" w:cs="Times New Roman"/>
          <w:bCs/>
          <w:sz w:val="24"/>
          <w:szCs w:val="24"/>
        </w:rPr>
        <w:t>d</w:t>
      </w:r>
    </w:p>
    <w:p w:rsidR="009F5EEF" w:rsidRDefault="009F5EEF" w:rsidP="009F5EEF">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9F5EEF">
        <w:trPr>
          <w:trHeight w:val="61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FF5869">
            <w:pPr>
              <w:pStyle w:val="BodyA"/>
              <w:spacing w:after="0" w:line="276" w:lineRule="auto"/>
              <w:rPr>
                <w:rFonts w:ascii="Times New Roman" w:hAnsi="Times New Roman" w:cs="Times New Roman"/>
                <w:sz w:val="24"/>
                <w:szCs w:val="24"/>
              </w:rPr>
            </w:pPr>
            <w:r>
              <w:rPr>
                <w:rFonts w:ascii="Times New Roman" w:hAnsi="Times New Roman" w:cs="Times New Roman"/>
                <w:b/>
                <w:bCs/>
                <w:sz w:val="24"/>
                <w:szCs w:val="24"/>
              </w:rPr>
              <w:t>LAW4107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A344F8" w:rsidRDefault="009F5EEF" w:rsidP="00FF5869">
            <w:pPr>
              <w:widowControl w:val="0"/>
              <w:autoSpaceDE w:val="0"/>
              <w:autoSpaceDN w:val="0"/>
              <w:adjustRightInd w:val="0"/>
              <w:spacing w:line="276" w:lineRule="auto"/>
            </w:pPr>
            <w:r>
              <w:rPr>
                <w:b/>
                <w:bCs/>
              </w:rPr>
              <w:t>CENTER STATE RELATION &amp; CONSTITUTIONAL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spacing w:line="276" w:lineRule="auto"/>
              <w:jc w:val="center"/>
            </w:pPr>
            <w:r w:rsidRPr="00B15327">
              <w:rPr>
                <w:b/>
              </w:rPr>
              <w:t xml:space="preserve">                      BACHELOR OF LAWS OR EQUIVALENT</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9F5EEF" w:rsidP="00FF5869">
            <w:pPr>
              <w:spacing w:line="276" w:lineRule="auto"/>
              <w:jc w:val="center"/>
            </w:pPr>
          </w:p>
        </w:tc>
      </w:tr>
    </w:tbl>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Constitution, a living document, is said to be always in the making. Constitution being the fundamental law, an insight into its new trends is essential for a meaningful understanding of the legal system and processes. </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This Course aims at giving the students an insight into the federal structure as envisaged in the Constitution of India and focuses upon educating them about the Legislative, Administrative and Financial relations between the Centre and the States.</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FF5869">
      <w:pPr>
        <w:spacing w:line="276" w:lineRule="auto"/>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Equip the students with the historical background of and the nature of federalism in India.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Make proper understanding of different forms of Government and its functionaries.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It enables the students to understand the judicial perspective over the Indian federalism.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Enable the students to understand the legislative, administrative and financial relations between the Union and   the States.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trends in financial relationship between Center and States.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third tier Government in governance.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To familiarise with the Services under the Union and the States and also the emergency provisions under the Constitution of India.</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FF5869">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FF5869">
      <w:pPr>
        <w:spacing w:line="276" w:lineRule="auto"/>
        <w:jc w:val="both"/>
      </w:pPr>
      <w:r>
        <w:rPr>
          <w:rFonts w:eastAsia="Calibri"/>
        </w:rPr>
        <w:lastRenderedPageBreak/>
        <w:t>CO1:</w:t>
      </w:r>
      <w:r>
        <w:t xml:space="preserve">What is a Constitution, Constitutional Law and Constitutionalism and also elaborate on the concept of Limited Government and limitations on Government powers. </w:t>
      </w:r>
    </w:p>
    <w:p w:rsidR="009F5EEF" w:rsidRDefault="009F5EEF" w:rsidP="00FF5869">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FF5869">
      <w:pPr>
        <w:spacing w:line="276" w:lineRule="auto"/>
        <w:jc w:val="both"/>
        <w:rPr>
          <w:color w:val="000000"/>
          <w:shd w:val="clear" w:color="auto" w:fill="FFFFFF"/>
        </w:rPr>
      </w:pPr>
      <w:r>
        <w:rPr>
          <w:rFonts w:eastAsia="Calibri"/>
        </w:rPr>
        <w:t xml:space="preserve">CO3: </w:t>
      </w:r>
      <w:r>
        <w:rPr>
          <w:color w:val="000000"/>
          <w:shd w:val="clear" w:color="auto" w:fill="FFFFFF"/>
        </w:rPr>
        <w:t>Discuss the Centre-State Relations as per Constitutional provisions.</w:t>
      </w:r>
    </w:p>
    <w:p w:rsidR="009F5EEF" w:rsidRPr="00FF2DD5" w:rsidRDefault="009F5EEF" w:rsidP="00FF5869">
      <w:pPr>
        <w:tabs>
          <w:tab w:val="left" w:pos="360"/>
        </w:tabs>
        <w:jc w:val="both"/>
        <w:rPr>
          <w:color w:val="000000"/>
          <w:shd w:val="clear" w:color="auto" w:fill="FFFFFF"/>
        </w:rPr>
      </w:pPr>
      <w:r>
        <w:rPr>
          <w:rFonts w:eastAsia="Calibri"/>
        </w:rPr>
        <w:t xml:space="preserve">CO4: </w:t>
      </w:r>
      <w:r>
        <w:rPr>
          <w:color w:val="000000"/>
          <w:shd w:val="clear" w:color="auto" w:fill="FFFFFF"/>
        </w:rPr>
        <w:t> Explain various doctrines of legislative relations between Centre and State.</w:t>
      </w:r>
    </w:p>
    <w:p w:rsidR="009F5EEF" w:rsidRDefault="009F5EEF" w:rsidP="009F5EEF">
      <w:pPr>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1: NATURE OF INDIAN POLITY</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the Constitution of India.Constitutional Law-Constitutionalism.Introduction to the concept of Federalism.Historical evolution of Federal features in India.Different forms of Governments-Unitary, Federal and Confederation, their features, merits, de-merits and distinction between them.</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Nature of Indian Federalism –Dominant features of the Union over the States.Judicial Perspective over the Indian Federalism.</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2:LEGISLATIVE RELATIONS BETWEEN THE CENTRE AND THE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Doctrine of Territorial Nexus.Delegated Legislation-permissible limits of delegation.Scheme of distribution of legislative powers between Union and States.Principles of interpretation of lists- Doctrine of Pith and Substance; Doctrine of Colorable Legislation; Doctrine of harmonious construction; Ancillary legislation</w:t>
            </w:r>
            <w:r w:rsidR="00FF5869">
              <w:rPr>
                <w:sz w:val="24"/>
                <w:szCs w:val="24"/>
              </w:rPr>
              <w:t xml:space="preserve">. </w:t>
            </w:r>
            <w:r>
              <w:rPr>
                <w:sz w:val="24"/>
                <w:szCs w:val="24"/>
              </w:rPr>
              <w:t>Residuary Powers.Parliament’s power to legislate on the State List.Inconsistency between laws passed by Parliament and State legislature.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bdr w:val="none" w:sz="0" w:space="0" w:color="auto" w:frame="1"/>
                <w:lang w:eastAsia="en-IN"/>
              </w:rPr>
              <w:t>MODULE 3:</w:t>
            </w:r>
            <w:r>
              <w:rPr>
                <w:b/>
                <w:bCs/>
                <w:sz w:val="24"/>
                <w:szCs w:val="24"/>
              </w:rPr>
              <w:t>ADMINISTRATIVE RELATIONS BETWEEN THE UNION AND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Distribution of executive powersInter-governmental delegation of powers</w:t>
            </w:r>
            <w:r w:rsidR="00FF5869">
              <w:rPr>
                <w:sz w:val="24"/>
                <w:szCs w:val="24"/>
              </w:rPr>
              <w:t xml:space="preserve">. </w:t>
            </w:r>
            <w:r>
              <w:rPr>
                <w:sz w:val="24"/>
                <w:szCs w:val="24"/>
              </w:rPr>
              <w:t>Centre’s directive to State &amp;other Constitutional provisions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All India Services</w:t>
            </w:r>
            <w:r w:rsidR="00FF5869">
              <w:rPr>
                <w:sz w:val="24"/>
                <w:szCs w:val="24"/>
              </w:rPr>
              <w:t xml:space="preserve">. </w:t>
            </w:r>
            <w:r>
              <w:rPr>
                <w:sz w:val="24"/>
                <w:szCs w:val="24"/>
              </w:rPr>
              <w:t>Co-operative federalism; disputes relating to waters, Inter-State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9F5EEF" w:rsidTr="009F5EEF">
        <w:trPr>
          <w:trHeight w:val="41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4:FINANCIAL RELATIONS BETWEEN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Allocation of taxing powers-Central Taxes, State Taxes, Concurrent Taxes, No tax outside the tax entries.Funds-Consolidated and Contingency Funds.Public Accounts.Tax and Fees.Restrictions on taxing powers.Inter-Government Tax immunities.Tax-sharing.Grants-Grants-in-lieu; Grants-in-aids; Specific Purpose Grants.Finance Commissions.Borrowing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9F5EEF" w:rsidTr="009F5EEF">
        <w:trPr>
          <w:trHeight w:val="27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lastRenderedPageBreak/>
              <w:t>MODULE 5:SERVICES UNDER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Recruitment and Regulations of Conditions of Services.Doctrine of Pleasure-Restrictions on Doctrine of Pleasure.Constitutional Safeguards to Civil Servants.Public Service Commission-Appointment of Member of Public Service Commission.Functions of Public Service Commission.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9F5EEF" w:rsidTr="00A4584F">
        <w:trPr>
          <w:trHeight w:val="80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6: EMERGENCY PROVISIONS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National Emergency.State Emergency.Financial Emergency.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L5:Synthesis, L6:Evaluation</w:t>
      </w:r>
    </w:p>
    <w:p w:rsidR="009F5EEF" w:rsidRDefault="009F5EEF" w:rsidP="009F5EE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Textbooks</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Bakshi, P.M. (2010).  </w:t>
      </w:r>
      <w:r>
        <w:rPr>
          <w:rFonts w:ascii="Times New Roman" w:hAnsi="Times New Roman" w:cs="Times New Roman"/>
          <w:bCs/>
          <w:i/>
          <w:sz w:val="24"/>
          <w:szCs w:val="24"/>
        </w:rPr>
        <w:t>The Constitution of India</w:t>
      </w:r>
      <w:r>
        <w:rPr>
          <w:rFonts w:ascii="Times New Roman" w:hAnsi="Times New Roman" w:cs="Times New Roman"/>
          <w:bCs/>
          <w:sz w:val="24"/>
          <w:szCs w:val="24"/>
        </w:rPr>
        <w:t>, Delhi: Universal Law Publishing Co. Pvt. Ltd.</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Baxi, Upendra (1982). </w:t>
      </w:r>
      <w:r>
        <w:rPr>
          <w:rFonts w:ascii="Times New Roman" w:hAnsi="Times New Roman" w:cs="Times New Roman"/>
          <w:bCs/>
          <w:i/>
          <w:sz w:val="24"/>
          <w:szCs w:val="24"/>
        </w:rPr>
        <w:t xml:space="preserve">The Crisis of Indian Legal System, </w:t>
      </w:r>
      <w:r>
        <w:rPr>
          <w:rFonts w:ascii="Times New Roman" w:hAnsi="Times New Roman" w:cs="Times New Roman"/>
          <w:bCs/>
          <w:sz w:val="24"/>
          <w:szCs w:val="24"/>
        </w:rPr>
        <w:t>New Delhi: Deep and Deep Publication.</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Constituion Of India,</w:t>
      </w:r>
      <w:r>
        <w:rPr>
          <w:rFonts w:ascii="Times New Roman" w:hAnsi="Times New Roman" w:cs="Times New Roman"/>
          <w:bCs/>
          <w:sz w:val="24"/>
          <w:szCs w:val="24"/>
        </w:rPr>
        <w:t xml:space="preserve"> New Delhi: Wadhwa and Company Law Publishers.</w:t>
      </w:r>
    </w:p>
    <w:p w:rsidR="00A4584F" w:rsidRPr="00A4584F" w:rsidRDefault="00A4584F" w:rsidP="00A4584F">
      <w:pPr>
        <w:pStyle w:val="BodyA"/>
        <w:spacing w:after="0" w:line="276" w:lineRule="auto"/>
        <w:ind w:left="720"/>
        <w:jc w:val="both"/>
        <w:rPr>
          <w:rFonts w:ascii="Times New Roman" w:hAnsi="Times New Roman" w:cs="Times New Roman"/>
          <w:b/>
          <w:bCs/>
          <w:sz w:val="24"/>
          <w:szCs w:val="24"/>
        </w:rPr>
      </w:pPr>
    </w:p>
    <w:p w:rsidR="009F5EEF" w:rsidRDefault="009F5EEF" w:rsidP="009F5EEF">
      <w:pPr>
        <w:pStyle w:val="BodyA"/>
        <w:spacing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widowControl w:val="0"/>
        <w:numPr>
          <w:ilvl w:val="0"/>
          <w:numId w:val="17"/>
        </w:numPr>
        <w:overflowPunct w:val="0"/>
        <w:autoSpaceDE w:val="0"/>
        <w:autoSpaceDN w:val="0"/>
        <w:adjustRightInd w:val="0"/>
        <w:spacing w:after="0" w:line="240" w:lineRule="auto"/>
        <w:ind w:left="737"/>
        <w:rPr>
          <w:rFonts w:ascii="Times New Roman" w:hAnsi="Times New Roman" w:cs="Times New Roman"/>
          <w:i/>
          <w:sz w:val="24"/>
          <w:szCs w:val="24"/>
        </w:rPr>
      </w:pPr>
      <w:r>
        <w:rPr>
          <w:rFonts w:ascii="Times New Roman" w:hAnsi="Times New Roman" w:cs="Times New Roman"/>
          <w:sz w:val="24"/>
          <w:szCs w:val="24"/>
        </w:rPr>
        <w:t xml:space="preserve">Bhagwati, P.N. (1985). </w:t>
      </w:r>
      <w:r>
        <w:rPr>
          <w:rFonts w:ascii="Times New Roman" w:hAnsi="Times New Roman" w:cs="Times New Roman"/>
          <w:i/>
          <w:sz w:val="24"/>
          <w:szCs w:val="24"/>
        </w:rPr>
        <w:t xml:space="preserve">Judicial Activism and Public Interest Litigation, </w:t>
      </w:r>
      <w:r>
        <w:rPr>
          <w:rFonts w:ascii="Times New Roman" w:hAnsi="Times New Roman" w:cs="Times New Roman"/>
          <w:sz w:val="24"/>
          <w:szCs w:val="24"/>
        </w:rPr>
        <w:t>New Delhi: Jagrut Bharat, Dharwad Publication.</w:t>
      </w:r>
    </w:p>
    <w:p w:rsidR="009F5EEF" w:rsidRDefault="009F5EEF" w:rsidP="002152F0">
      <w:pPr>
        <w:pStyle w:val="BodyA"/>
        <w:numPr>
          <w:ilvl w:val="0"/>
          <w:numId w:val="17"/>
        </w:numPr>
        <w:spacing w:after="0" w:line="240" w:lineRule="auto"/>
        <w:ind w:left="737"/>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Constitution Of India,</w:t>
      </w:r>
      <w:r>
        <w:rPr>
          <w:rFonts w:ascii="Times New Roman" w:hAnsi="Times New Roman" w:cs="Times New Roman"/>
          <w:bCs/>
          <w:sz w:val="24"/>
          <w:szCs w:val="24"/>
        </w:rPr>
        <w:t xml:space="preserve"> New Delhi: Wadhwa and Company Law Publishers.</w:t>
      </w:r>
    </w:p>
    <w:p w:rsidR="009F5EEF" w:rsidRDefault="009F5EEF" w:rsidP="009F5EEF">
      <w:pPr>
        <w:pStyle w:val="BodyText"/>
        <w:spacing w:after="0" w:line="276" w:lineRule="auto"/>
        <w:jc w:val="both"/>
        <w:rPr>
          <w:b/>
          <w:bCs/>
          <w:sz w:val="24"/>
          <w:szCs w:val="24"/>
        </w:rPr>
      </w:pPr>
    </w:p>
    <w:p w:rsidR="009F5EEF" w:rsidRDefault="009F5EEF" w:rsidP="009F5EEF">
      <w:pPr>
        <w:pStyle w:val="BodyText"/>
        <w:spacing w:after="0" w:line="276" w:lineRule="auto"/>
        <w:jc w:val="both"/>
        <w:rPr>
          <w:b/>
          <w:bCs/>
          <w:sz w:val="24"/>
          <w:szCs w:val="24"/>
        </w:rPr>
      </w:pPr>
    </w:p>
    <w:p w:rsidR="009F5EEF" w:rsidRPr="00A4584F" w:rsidRDefault="009F5EEF" w:rsidP="00A4584F">
      <w:pPr>
        <w:pStyle w:val="BodyText"/>
        <w:spacing w:after="0" w:line="276" w:lineRule="auto"/>
        <w:jc w:val="both"/>
        <w:rPr>
          <w:b/>
          <w:bCs/>
          <w:sz w:val="24"/>
          <w:szCs w:val="24"/>
        </w:rPr>
      </w:pPr>
      <w:r>
        <w:rPr>
          <w:b/>
          <w:bCs/>
          <w:sz w:val="24"/>
          <w:szCs w:val="24"/>
        </w:rPr>
        <w:t>Modes of Evaluation: Quiz/Assignment/ Seminar/Written Examination</w:t>
      </w:r>
    </w:p>
    <w:p w:rsidR="009F5EEF" w:rsidRPr="00A4584F" w:rsidRDefault="009F5EEF" w:rsidP="009F5EE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9F5EEF" w:rsidRPr="00FF2DD5" w:rsidRDefault="009F5EEF" w:rsidP="009F5EE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Attendance</w:t>
      </w:r>
    </w:p>
    <w:p w:rsidR="009F5EEF" w:rsidRDefault="009F5EE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Pr="00A4584F" w:rsidRDefault="00A4584F" w:rsidP="009F5EEF">
      <w:pPr>
        <w:pStyle w:val="BodyA"/>
        <w:spacing w:before="120" w:line="276" w:lineRule="auto"/>
        <w:rPr>
          <w:rFonts w:ascii="Times New Roman" w:eastAsia="Times New Roman" w:hAnsi="Times New Roman" w:cs="Times New Roman"/>
          <w:b/>
          <w:bCs/>
          <w:sz w:val="18"/>
          <w:szCs w:val="18"/>
        </w:rPr>
      </w:pPr>
    </w:p>
    <w:p w:rsidR="009F5EEF" w:rsidRPr="00FF2DD5" w:rsidRDefault="009F5EEF" w:rsidP="009F5EEF">
      <w:pPr>
        <w:pStyle w:val="BodyA"/>
        <w:spacing w:before="120" w:line="276" w:lineRule="auto"/>
        <w:rPr>
          <w:rFonts w:ascii="Times New Roman" w:eastAsia="Times New Roman" w:hAnsi="Times New Roman" w:cs="Times New Roman"/>
          <w:b/>
          <w:bCs/>
          <w:sz w:val="24"/>
          <w:szCs w:val="24"/>
        </w:rPr>
      </w:pPr>
      <w:r w:rsidRPr="00FF2DD5">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w:t>
      </w:r>
    </w:p>
    <w:tbl>
      <w:tblPr>
        <w:tblStyle w:val="TableGrid"/>
        <w:tblW w:w="4895" w:type="pct"/>
        <w:jc w:val="center"/>
        <w:tblLook w:val="04A0" w:firstRow="1" w:lastRow="0" w:firstColumn="1" w:lastColumn="0" w:noHBand="0" w:noVBand="1"/>
      </w:tblPr>
      <w:tblGrid>
        <w:gridCol w:w="762"/>
        <w:gridCol w:w="735"/>
        <w:gridCol w:w="735"/>
        <w:gridCol w:w="735"/>
        <w:gridCol w:w="735"/>
        <w:gridCol w:w="735"/>
        <w:gridCol w:w="735"/>
        <w:gridCol w:w="735"/>
        <w:gridCol w:w="868"/>
        <w:gridCol w:w="868"/>
        <w:gridCol w:w="868"/>
        <w:gridCol w:w="864"/>
      </w:tblGrid>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PSO4</w:t>
            </w:r>
          </w:p>
        </w:tc>
      </w:tr>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rPr>
                <w:bCs/>
                <w:sz w:val="24"/>
                <w:szCs w:val="24"/>
                <w:bdr w:val="none" w:sz="0" w:space="0" w:color="auto" w:frame="1"/>
                <w:lang w:eastAsia="en-IN"/>
              </w:rPr>
            </w:pPr>
            <w:r w:rsidRPr="00A4584F">
              <w:rPr>
                <w:bCs/>
                <w:sz w:val="24"/>
                <w:szCs w:val="24"/>
                <w:bdr w:val="none" w:sz="0" w:space="0" w:color="auto" w:frame="1"/>
                <w:lang w:eastAsia="en-IN"/>
              </w:rPr>
              <w:t xml:space="preserve">    1 </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bl>
    <w:p w:rsidR="009F5EEF" w:rsidRPr="00A344F8" w:rsidRDefault="009F5EEF" w:rsidP="009F5EEF">
      <w:pPr>
        <w:pStyle w:val="BodyA"/>
        <w:widowControl w:val="0"/>
        <w:spacing w:before="120" w:line="276" w:lineRule="auto"/>
        <w:jc w:val="center"/>
        <w:rPr>
          <w:sz w:val="24"/>
          <w:szCs w:val="24"/>
        </w:rPr>
      </w:pPr>
      <w:r w:rsidRPr="00A344F8">
        <w:rPr>
          <w:rFonts w:ascii="Times New Roman" w:eastAsia="Times New Roman" w:hAnsi="Times New Roman" w:cs="Times New Roman"/>
          <w:bCs/>
          <w:sz w:val="24"/>
          <w:szCs w:val="24"/>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A4584F" w:rsidP="00A4584F">
      <w:pPr>
        <w:spacing w:after="200" w:line="276" w:lineRule="auto"/>
        <w:rPr>
          <w:b/>
        </w:rPr>
      </w:pPr>
      <w:r>
        <w:rPr>
          <w:b/>
        </w:rPr>
        <w:br w:type="page"/>
      </w:r>
    </w:p>
    <w:p w:rsidR="009F5EEF" w:rsidRPr="00567DB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567DB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567DBE" w:rsidRDefault="00A4584F" w:rsidP="00A4584F">
            <w:pPr>
              <w:spacing w:line="276" w:lineRule="auto"/>
              <w:jc w:val="both"/>
            </w:pPr>
            <w:r w:rsidRPr="00567DBE">
              <w:rPr>
                <w:b/>
                <w:bCs/>
              </w:rPr>
              <w:t>LAW4108</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567DBE" w:rsidRDefault="009F5EEF" w:rsidP="00A4584F">
            <w:pPr>
              <w:spacing w:line="276" w:lineRule="auto"/>
              <w:jc w:val="center"/>
              <w:rPr>
                <w:b/>
                <w:bCs/>
              </w:rPr>
            </w:pPr>
            <w:r w:rsidRPr="00567DBE">
              <w:rPr>
                <w:b/>
              </w:rPr>
              <w:t>POLICE &amp; SECURITY ADMINISTRATION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C</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rsidRPr="00B15327">
              <w:rPr>
                <w:b/>
              </w:rPr>
              <w:t xml:space="preserve">                      BACHELOR OF LAWS OR EQUIVALENT</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t>NIL</w:t>
            </w:r>
          </w:p>
        </w:tc>
      </w:tr>
    </w:tbl>
    <w:p w:rsidR="009F5EEF" w:rsidRPr="00567DBE" w:rsidRDefault="009F5EEF" w:rsidP="009F5EEF">
      <w:pPr>
        <w:jc w:val="both"/>
        <w:rPr>
          <w:b/>
        </w:rPr>
      </w:pPr>
    </w:p>
    <w:p w:rsidR="009F5EEF" w:rsidRPr="00567DBE" w:rsidRDefault="009F5EEF" w:rsidP="009F5EEF">
      <w:pPr>
        <w:jc w:val="both"/>
        <w:rPr>
          <w:b/>
          <w:bCs/>
          <w:sz w:val="28"/>
          <w:szCs w:val="28"/>
        </w:rPr>
      </w:pPr>
      <w:r w:rsidRPr="00567DBE">
        <w:rPr>
          <w:b/>
          <w:bCs/>
          <w:sz w:val="28"/>
          <w:szCs w:val="28"/>
        </w:rPr>
        <w:t>Course Description:</w:t>
      </w:r>
    </w:p>
    <w:p w:rsidR="009F5EEF" w:rsidRPr="00567DBE" w:rsidRDefault="009F5EEF" w:rsidP="00A4584F">
      <w:pPr>
        <w:widowControl w:val="0"/>
        <w:overflowPunct w:val="0"/>
        <w:autoSpaceDE w:val="0"/>
        <w:autoSpaceDN w:val="0"/>
        <w:adjustRightInd w:val="0"/>
        <w:spacing w:line="276" w:lineRule="auto"/>
        <w:jc w:val="both"/>
      </w:pPr>
      <w:r w:rsidRPr="00567DBE">
        <w:t>In every written Constitution, provision is required to be made to equip the State to face grave threats to its existence arising from extra-ordinary circumstances, created by war or external aggression or armed rebellion. Although "amidst the clash of arms, the laws are not silent", they do not speak the same language in war as in peace. Extra-ordinary circumstances warrant the invocation of extra-ordinary laws and such laws are known as emergency laws. They put greater fetters on individual liberty and also eclipse certain aspects of the due process. But in such circumstances, the democratic forces must assert that for survival of the State, the least possible liberty should be available. This Course aims to familiarize the students with different aspects of such emergency powers and scrutinizing intellectual attitude towards such powers.</w:t>
      </w:r>
    </w:p>
    <w:p w:rsidR="009F5EEF" w:rsidRPr="00567DBE" w:rsidRDefault="009F5EEF" w:rsidP="00A4584F">
      <w:pPr>
        <w:spacing w:line="276" w:lineRule="auto"/>
        <w:jc w:val="both"/>
        <w:rPr>
          <w:b/>
          <w:bCs/>
        </w:rPr>
      </w:pPr>
    </w:p>
    <w:p w:rsidR="009F5EEF" w:rsidRPr="00567DBE" w:rsidRDefault="009F5EEF" w:rsidP="009F5EEF">
      <w:pPr>
        <w:jc w:val="both"/>
        <w:rPr>
          <w:b/>
          <w:bCs/>
          <w:sz w:val="28"/>
          <w:szCs w:val="28"/>
        </w:rPr>
      </w:pPr>
      <w:r w:rsidRPr="00567DBE">
        <w:rPr>
          <w:b/>
          <w:bCs/>
          <w:sz w:val="28"/>
          <w:szCs w:val="28"/>
        </w:rPr>
        <w:t>Course Objectives:</w:t>
      </w:r>
    </w:p>
    <w:p w:rsidR="009F5EEF" w:rsidRPr="00567DBE" w:rsidRDefault="009F5EEF" w:rsidP="00A4584F">
      <w:pPr>
        <w:spacing w:line="276" w:lineRule="auto"/>
        <w:jc w:val="both"/>
      </w:pPr>
      <w:r w:rsidRPr="00567DBE">
        <w:t>The Objectives of this Course are to:</w:t>
      </w:r>
    </w:p>
    <w:p w:rsidR="009F5EEF" w:rsidRPr="00567DBE" w:rsidRDefault="009F5EEF" w:rsidP="002152F0">
      <w:pPr>
        <w:numPr>
          <w:ilvl w:val="0"/>
          <w:numId w:val="18"/>
        </w:numPr>
        <w:spacing w:line="276" w:lineRule="auto"/>
        <w:jc w:val="both"/>
      </w:pPr>
      <w:r w:rsidRPr="00567DBE">
        <w:t xml:space="preserve">Provide an overview of laws relating to emergency in India. </w:t>
      </w:r>
    </w:p>
    <w:p w:rsidR="009F5EEF" w:rsidRPr="00567DBE" w:rsidRDefault="009F5EEF" w:rsidP="002152F0">
      <w:pPr>
        <w:numPr>
          <w:ilvl w:val="0"/>
          <w:numId w:val="18"/>
        </w:numPr>
        <w:spacing w:line="276" w:lineRule="auto"/>
        <w:jc w:val="both"/>
      </w:pPr>
      <w:r w:rsidRPr="00567DBE">
        <w:t>Train students with general understandings about various concepts of law covering security and administration under Indian Constitution.</w:t>
      </w:r>
    </w:p>
    <w:p w:rsidR="009F5EEF" w:rsidRPr="00567DBE" w:rsidRDefault="009F5EEF" w:rsidP="002152F0">
      <w:pPr>
        <w:numPr>
          <w:ilvl w:val="0"/>
          <w:numId w:val="18"/>
        </w:numPr>
        <w:spacing w:line="276" w:lineRule="auto"/>
        <w:jc w:val="both"/>
      </w:pPr>
      <w:r w:rsidRPr="00567DBE">
        <w:t xml:space="preserve">Equip students with theoretical and practical knowledge of Police and Security Administration under Indian Laws. </w:t>
      </w:r>
    </w:p>
    <w:p w:rsidR="009F5EEF" w:rsidRPr="00567DBE" w:rsidRDefault="009F5EEF" w:rsidP="00A4584F">
      <w:pPr>
        <w:spacing w:line="276" w:lineRule="auto"/>
        <w:jc w:val="both"/>
      </w:pPr>
    </w:p>
    <w:p w:rsidR="009F5EEF" w:rsidRPr="00567DBE" w:rsidRDefault="009F5EEF" w:rsidP="00A4584F">
      <w:pPr>
        <w:spacing w:line="276" w:lineRule="auto"/>
        <w:jc w:val="both"/>
        <w:rPr>
          <w:b/>
          <w:bCs/>
          <w:sz w:val="28"/>
          <w:szCs w:val="28"/>
        </w:rPr>
      </w:pPr>
      <w:r w:rsidRPr="00567DBE">
        <w:rPr>
          <w:b/>
          <w:bCs/>
          <w:sz w:val="28"/>
          <w:szCs w:val="28"/>
        </w:rPr>
        <w:t>Course Outcomes:</w:t>
      </w:r>
    </w:p>
    <w:p w:rsidR="009F5EEF" w:rsidRPr="00567DBE" w:rsidRDefault="009F5EEF" w:rsidP="00A4584F">
      <w:pPr>
        <w:spacing w:line="276" w:lineRule="auto"/>
        <w:jc w:val="both"/>
      </w:pPr>
      <w:r w:rsidRPr="00567DBE">
        <w:t>On completion of this Course, the students will be able to:</w:t>
      </w:r>
    </w:p>
    <w:p w:rsidR="009F5EEF" w:rsidRPr="00567DBE" w:rsidRDefault="009F5EEF" w:rsidP="00A4584F">
      <w:pPr>
        <w:spacing w:line="276" w:lineRule="auto"/>
        <w:jc w:val="both"/>
      </w:pPr>
      <w:r w:rsidRPr="00567DBE">
        <w:rPr>
          <w:b/>
          <w:bCs/>
        </w:rPr>
        <w:t>CO1:</w:t>
      </w:r>
      <w:r w:rsidRPr="00567DBE">
        <w:t xml:space="preserve"> Explain the legal </w:t>
      </w:r>
      <w:r w:rsidR="00A4584F" w:rsidRPr="00567DBE">
        <w:t>framework</w:t>
      </w:r>
      <w:r w:rsidRPr="00567DBE">
        <w:t xml:space="preserve"> relating to National Security and Public Order in India.</w:t>
      </w:r>
    </w:p>
    <w:p w:rsidR="009F5EEF" w:rsidRPr="00567DBE" w:rsidRDefault="009F5EEF" w:rsidP="00A4584F">
      <w:pPr>
        <w:spacing w:line="276" w:lineRule="auto"/>
        <w:jc w:val="both"/>
      </w:pPr>
      <w:r w:rsidRPr="00567DBE">
        <w:rPr>
          <w:b/>
          <w:bCs/>
        </w:rPr>
        <w:t>CO2:</w:t>
      </w:r>
      <w:r w:rsidRPr="00567DBE">
        <w:t xml:space="preserve"> Analyse the constitutional principles behind powers conferred upon Police and other Security Agencies, under any general or special legislations.</w:t>
      </w:r>
    </w:p>
    <w:p w:rsidR="009F5EEF" w:rsidRPr="00567DBE" w:rsidRDefault="009F5EEF" w:rsidP="00A4584F">
      <w:pPr>
        <w:spacing w:line="276" w:lineRule="auto"/>
        <w:jc w:val="both"/>
      </w:pPr>
      <w:r w:rsidRPr="00567DBE">
        <w:rPr>
          <w:b/>
          <w:bCs/>
        </w:rPr>
        <w:t>CO3:</w:t>
      </w:r>
      <w:r w:rsidRPr="00567DBE">
        <w:t xml:space="preserve"> Discuss technical legal </w:t>
      </w:r>
      <w:r w:rsidR="00A4584F" w:rsidRPr="00567DBE">
        <w:t>viewpoint</w:t>
      </w:r>
      <w:r w:rsidRPr="00567DBE">
        <w:t xml:space="preserve"> on administration and execution of powers available to Police, Military and Security Agencies.</w:t>
      </w:r>
    </w:p>
    <w:p w:rsidR="009F5EEF" w:rsidRPr="00567DBE" w:rsidRDefault="009F5EEF" w:rsidP="00A4584F">
      <w:pPr>
        <w:spacing w:line="276" w:lineRule="auto"/>
        <w:jc w:val="both"/>
      </w:pPr>
      <w:r w:rsidRPr="00567DBE">
        <w:rPr>
          <w:b/>
          <w:bCs/>
        </w:rPr>
        <w:t>CO4:</w:t>
      </w:r>
      <w:r w:rsidRPr="00567DBE">
        <w:t xml:space="preserve"> Analyse and apply the remedies available to citizens against any injury caused by Security Agencies in administration of security and peace keeping. </w:t>
      </w:r>
    </w:p>
    <w:p w:rsidR="009F5EEF" w:rsidRPr="00567DBE" w:rsidRDefault="009F5EEF" w:rsidP="00A4584F">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567DBE" w:rsidTr="009F5EEF">
        <w:trPr>
          <w:trHeight w:val="580"/>
        </w:trPr>
        <w:tc>
          <w:tcPr>
            <w:tcW w:w="6790" w:type="dxa"/>
          </w:tcPr>
          <w:p w:rsidR="009F5EEF" w:rsidRPr="00567DBE" w:rsidRDefault="009F5EEF" w:rsidP="00A4584F">
            <w:pPr>
              <w:jc w:val="center"/>
              <w:rPr>
                <w:b/>
                <w:bCs/>
              </w:rPr>
            </w:pPr>
            <w:r w:rsidRPr="00567DBE">
              <w:rPr>
                <w:b/>
                <w:bCs/>
              </w:rPr>
              <w:lastRenderedPageBreak/>
              <w:t>MODULES</w:t>
            </w:r>
          </w:p>
        </w:tc>
        <w:tc>
          <w:tcPr>
            <w:tcW w:w="1450" w:type="dxa"/>
          </w:tcPr>
          <w:p w:rsidR="009F5EEF" w:rsidRPr="00567DBE" w:rsidRDefault="009F5EEF" w:rsidP="009F5EEF">
            <w:pPr>
              <w:jc w:val="both"/>
              <w:rPr>
                <w:b/>
                <w:bCs/>
              </w:rPr>
            </w:pPr>
            <w:r w:rsidRPr="00567DBE">
              <w:rPr>
                <w:b/>
                <w:bCs/>
              </w:rPr>
              <w:t>Bloom’s Level*</w:t>
            </w:r>
          </w:p>
        </w:tc>
        <w:tc>
          <w:tcPr>
            <w:tcW w:w="1540" w:type="dxa"/>
          </w:tcPr>
          <w:p w:rsidR="009F5EEF" w:rsidRPr="00567DBE" w:rsidRDefault="009F5EEF" w:rsidP="009F5EEF">
            <w:pPr>
              <w:jc w:val="both"/>
              <w:rPr>
                <w:b/>
                <w:bCs/>
              </w:rPr>
            </w:pPr>
            <w:r w:rsidRPr="00567DBE">
              <w:rPr>
                <w:b/>
                <w:bCs/>
              </w:rPr>
              <w:t>Number of hours</w:t>
            </w:r>
          </w:p>
        </w:tc>
      </w:tr>
      <w:tr w:rsidR="009F5EEF" w:rsidRPr="00567DBE" w:rsidTr="009F5EEF">
        <w:trPr>
          <w:trHeight w:val="670"/>
        </w:trPr>
        <w:tc>
          <w:tcPr>
            <w:tcW w:w="6790" w:type="dxa"/>
          </w:tcPr>
          <w:p w:rsidR="009F5EEF" w:rsidRPr="00567DBE" w:rsidRDefault="009F5EEF" w:rsidP="009F5EEF">
            <w:pPr>
              <w:widowControl w:val="0"/>
              <w:autoSpaceDE w:val="0"/>
              <w:autoSpaceDN w:val="0"/>
              <w:adjustRightInd w:val="0"/>
              <w:jc w:val="both"/>
            </w:pPr>
            <w:r w:rsidRPr="00567DBE">
              <w:rPr>
                <w:b/>
                <w:bCs/>
              </w:rPr>
              <w:t>Module-I: NATIONAL SECURITY, PUBLIC ORDERS AND RULE OF LAW</w:t>
            </w:r>
          </w:p>
          <w:p w:rsidR="009F5EEF" w:rsidRPr="00567DBE" w:rsidRDefault="009F5EEF" w:rsidP="00A4584F">
            <w:pPr>
              <w:widowControl w:val="0"/>
              <w:overflowPunct w:val="0"/>
              <w:autoSpaceDE w:val="0"/>
              <w:autoSpaceDN w:val="0"/>
              <w:adjustRightInd w:val="0"/>
              <w:spacing w:line="235" w:lineRule="auto"/>
              <w:jc w:val="both"/>
            </w:pPr>
            <w:r w:rsidRPr="00567DBE">
              <w:t>Emergency Detention in England - Civil Liberties.Subjective satisfaction or objective assessment?Pre-Independence law.</w:t>
            </w:r>
            <w:r w:rsidRPr="00567DBE">
              <w:tab/>
            </w:r>
          </w:p>
        </w:tc>
        <w:tc>
          <w:tcPr>
            <w:tcW w:w="1450" w:type="dxa"/>
          </w:tcPr>
          <w:p w:rsidR="009F5EEF" w:rsidRPr="00567DBE" w:rsidRDefault="009F5EEF" w:rsidP="009F5EEF">
            <w:pPr>
              <w:jc w:val="both"/>
              <w:rPr>
                <w:b/>
                <w:bCs/>
              </w:rPr>
            </w:pPr>
            <w:r w:rsidRPr="00567DBE">
              <w:rPr>
                <w:b/>
                <w:bCs/>
              </w:rPr>
              <w:t>L</w:t>
            </w:r>
            <w:r w:rsidR="00A4584F" w:rsidRPr="00567DBE">
              <w:rPr>
                <w:b/>
                <w:bCs/>
              </w:rPr>
              <w:t>1, L</w:t>
            </w:r>
            <w:r w:rsidRPr="00567DBE">
              <w:rPr>
                <w:b/>
                <w:bCs/>
              </w:rPr>
              <w:t>2,L3</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3"/>
        </w:trPr>
        <w:tc>
          <w:tcPr>
            <w:tcW w:w="6790" w:type="dxa"/>
          </w:tcPr>
          <w:p w:rsidR="009F5EEF" w:rsidRPr="00567DBE" w:rsidRDefault="009F5EEF" w:rsidP="009F5EEF">
            <w:pPr>
              <w:widowControl w:val="0"/>
              <w:autoSpaceDE w:val="0"/>
              <w:autoSpaceDN w:val="0"/>
              <w:adjustRightInd w:val="0"/>
              <w:jc w:val="both"/>
            </w:pPr>
            <w:r w:rsidRPr="00567DBE">
              <w:rPr>
                <w:b/>
                <w:bCs/>
              </w:rPr>
              <w:t>Module-II: EXCEPTIONAL LEGISLATIONS</w:t>
            </w:r>
          </w:p>
          <w:p w:rsidR="009F5EEF" w:rsidRPr="00567DBE" w:rsidRDefault="009F5EEF" w:rsidP="00A4584F">
            <w:pPr>
              <w:widowControl w:val="0"/>
              <w:overflowPunct w:val="0"/>
              <w:autoSpaceDE w:val="0"/>
              <w:autoSpaceDN w:val="0"/>
              <w:adjustRightInd w:val="0"/>
              <w:spacing w:line="236" w:lineRule="auto"/>
              <w:jc w:val="both"/>
            </w:pPr>
            <w:r w:rsidRPr="00567DBE">
              <w:t>COFEPOSA and other legislation to curb economic offenders.TADA: "the draconian law"-comments of NHRC</w:t>
            </w:r>
            <w:r w:rsidR="00A4584F">
              <w:t xml:space="preserve">. </w:t>
            </w:r>
            <w:r w:rsidRPr="00567DBE">
              <w:t xml:space="preserve">Special </w:t>
            </w:r>
            <w:r w:rsidR="00A4584F" w:rsidRPr="00567DBE">
              <w:t>Courts and Tribunals</w:t>
            </w:r>
            <w:r w:rsidR="00A4584F">
              <w:t xml:space="preserve">. </w:t>
            </w:r>
            <w:r w:rsidRPr="00567DBE">
              <w:t>Due process and special legislation</w:t>
            </w:r>
          </w:p>
        </w:tc>
        <w:tc>
          <w:tcPr>
            <w:tcW w:w="1450" w:type="dxa"/>
          </w:tcPr>
          <w:p w:rsidR="009F5EEF" w:rsidRPr="00567DBE" w:rsidRDefault="009F5EEF" w:rsidP="009F5EEF">
            <w:pPr>
              <w:jc w:val="both"/>
              <w:rPr>
                <w:b/>
                <w:bCs/>
              </w:rPr>
            </w:pPr>
            <w:r w:rsidRPr="00567DBE">
              <w:rPr>
                <w:b/>
                <w:bCs/>
              </w:rPr>
              <w:t>L1,L2,L3</w:t>
            </w:r>
          </w:p>
        </w:tc>
        <w:tc>
          <w:tcPr>
            <w:tcW w:w="1540" w:type="dxa"/>
          </w:tcPr>
          <w:p w:rsidR="009F5EEF" w:rsidRPr="00567DBE" w:rsidRDefault="009F5EEF" w:rsidP="009F5EEF">
            <w:pPr>
              <w:jc w:val="both"/>
              <w:rPr>
                <w:b/>
                <w:bCs/>
              </w:rPr>
            </w:pPr>
            <w:r w:rsidRPr="00567DBE">
              <w:rPr>
                <w:b/>
                <w:bCs/>
              </w:rPr>
              <w:t>20</w:t>
            </w:r>
          </w:p>
          <w:p w:rsidR="009F5EEF" w:rsidRPr="00567DBE" w:rsidRDefault="009F5EEF" w:rsidP="009F5EEF">
            <w:pPr>
              <w:jc w:val="both"/>
              <w:rPr>
                <w:b/>
                <w:bCs/>
              </w:rPr>
            </w:pPr>
          </w:p>
          <w:p w:rsidR="009F5EEF" w:rsidRPr="00567DBE" w:rsidRDefault="009F5EEF" w:rsidP="009F5EEF">
            <w:pPr>
              <w:jc w:val="both"/>
              <w:rPr>
                <w:b/>
                <w:bCs/>
              </w:rPr>
            </w:pPr>
          </w:p>
        </w:tc>
      </w:tr>
      <w:tr w:rsidR="009F5EEF" w:rsidRPr="00567DBE" w:rsidTr="00A4584F">
        <w:trPr>
          <w:trHeight w:val="696"/>
        </w:trPr>
        <w:tc>
          <w:tcPr>
            <w:tcW w:w="6790" w:type="dxa"/>
          </w:tcPr>
          <w:p w:rsidR="009F5EEF" w:rsidRPr="00567DBE" w:rsidRDefault="009F5EEF" w:rsidP="009F5EEF">
            <w:pPr>
              <w:widowControl w:val="0"/>
              <w:autoSpaceDE w:val="0"/>
              <w:autoSpaceDN w:val="0"/>
              <w:adjustRightInd w:val="0"/>
              <w:jc w:val="both"/>
            </w:pPr>
            <w:r w:rsidRPr="00567DBE">
              <w:rPr>
                <w:b/>
                <w:bCs/>
              </w:rPr>
              <w:t>Module-III: MARTIAL LAW</w:t>
            </w:r>
          </w:p>
          <w:p w:rsidR="009F5EEF" w:rsidRPr="00567DBE" w:rsidRDefault="009F5EEF" w:rsidP="00A4584F">
            <w:pPr>
              <w:widowControl w:val="0"/>
              <w:overflowPunct w:val="0"/>
              <w:autoSpaceDE w:val="0"/>
              <w:autoSpaceDN w:val="0"/>
              <w:adjustRightInd w:val="0"/>
              <w:spacing w:line="234" w:lineRule="auto"/>
              <w:jc w:val="both"/>
            </w:pPr>
            <w:r w:rsidRPr="00567DBE">
              <w:t>Provisions in English Law</w:t>
            </w:r>
            <w:r w:rsidR="00A4584F">
              <w:t xml:space="preserve">. </w:t>
            </w:r>
            <w:r w:rsidRPr="00567DBE">
              <w:t>Provisions in the Indian Constitution</w:t>
            </w:r>
          </w:p>
        </w:tc>
        <w:tc>
          <w:tcPr>
            <w:tcW w:w="1450" w:type="dxa"/>
          </w:tcPr>
          <w:p w:rsidR="009F5EEF" w:rsidRPr="00567DBE" w:rsidRDefault="009F5EE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1"/>
        </w:trPr>
        <w:tc>
          <w:tcPr>
            <w:tcW w:w="6790" w:type="dxa"/>
          </w:tcPr>
          <w:p w:rsidR="009F5EEF" w:rsidRPr="00567DBE" w:rsidRDefault="009F5EEF" w:rsidP="009F5EEF">
            <w:pPr>
              <w:widowControl w:val="0"/>
              <w:autoSpaceDE w:val="0"/>
              <w:autoSpaceDN w:val="0"/>
              <w:adjustRightInd w:val="0"/>
              <w:jc w:val="both"/>
            </w:pPr>
            <w:r w:rsidRPr="00567DBE">
              <w:rPr>
                <w:b/>
                <w:bCs/>
              </w:rPr>
              <w:t>Module-IV: ACCESS TO COURTS AND EMERGENCY</w:t>
            </w:r>
          </w:p>
          <w:p w:rsidR="009F5EEF" w:rsidRPr="00A4584F" w:rsidRDefault="009F5EEF" w:rsidP="00A4584F">
            <w:pPr>
              <w:widowControl w:val="0"/>
              <w:overflowPunct w:val="0"/>
              <w:autoSpaceDE w:val="0"/>
              <w:autoSpaceDN w:val="0"/>
              <w:adjustRightInd w:val="0"/>
              <w:spacing w:line="236" w:lineRule="auto"/>
              <w:jc w:val="both"/>
            </w:pPr>
            <w:r w:rsidRPr="00567DBE">
              <w:t xml:space="preserve">Article 359: </w:t>
            </w:r>
            <w:r w:rsidR="00A4584F" w:rsidRPr="00567DBE">
              <w:t>Ups and Downs of Judicial Review</w:t>
            </w:r>
            <w:r w:rsidR="00A4584F">
              <w:t xml:space="preserve">. </w:t>
            </w:r>
            <w:r w:rsidRPr="00567DBE">
              <w:t>Constitution (Forty-fourth), Amendment Act, 1978.Constitution (Fifty-ninth) Amendment Act, 1988.</w:t>
            </w:r>
          </w:p>
        </w:tc>
        <w:tc>
          <w:tcPr>
            <w:tcW w:w="1450" w:type="dxa"/>
          </w:tcPr>
          <w:p w:rsidR="009F5EEF" w:rsidRPr="00567DBE" w:rsidRDefault="00A4584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20</w:t>
            </w:r>
          </w:p>
        </w:tc>
      </w:tr>
    </w:tbl>
    <w:p w:rsidR="009F5EEF" w:rsidRPr="00567DBE" w:rsidRDefault="009F5EEF" w:rsidP="009F5EEF">
      <w:pPr>
        <w:jc w:val="both"/>
        <w:rPr>
          <w:b/>
          <w:bCs/>
          <w:i/>
          <w:iCs/>
        </w:rPr>
      </w:pPr>
      <w:r w:rsidRPr="00567DBE">
        <w:rPr>
          <w:b/>
          <w:bCs/>
          <w:i/>
          <w:iCs/>
        </w:rPr>
        <w:t>*Bloom’s Level- L1: Knowledge; L2: Comprehension; L3: Application; L4: Analysis; L5: Synthesis, L6: Evaluation</w:t>
      </w:r>
    </w:p>
    <w:p w:rsidR="009F5EEF" w:rsidRPr="00567DBE" w:rsidRDefault="009F5EEF" w:rsidP="009F5EEF">
      <w:pPr>
        <w:jc w:val="both"/>
        <w:rPr>
          <w:b/>
          <w:bCs/>
        </w:rPr>
      </w:pPr>
    </w:p>
    <w:p w:rsidR="009F5EEF" w:rsidRPr="00567DBE" w:rsidRDefault="009F5EEF" w:rsidP="009F5EEF">
      <w:pPr>
        <w:jc w:val="both"/>
        <w:rPr>
          <w:b/>
          <w:bCs/>
          <w:sz w:val="28"/>
          <w:szCs w:val="28"/>
        </w:rPr>
      </w:pPr>
      <w:r w:rsidRPr="00567DBE">
        <w:rPr>
          <w:b/>
          <w:bCs/>
          <w:sz w:val="28"/>
          <w:szCs w:val="28"/>
        </w:rPr>
        <w:t>Text &amp; Reference Books:</w:t>
      </w:r>
    </w:p>
    <w:p w:rsidR="009F5EEF" w:rsidRPr="00567DBE" w:rsidRDefault="009F5EEF" w:rsidP="002152F0">
      <w:pPr>
        <w:numPr>
          <w:ilvl w:val="0"/>
          <w:numId w:val="19"/>
        </w:numPr>
        <w:jc w:val="both"/>
      </w:pPr>
      <w:r w:rsidRPr="00567DBE">
        <w:t xml:space="preserve">Shukla, V.N. (2008). </w:t>
      </w:r>
      <w:r w:rsidRPr="00567DBE">
        <w:rPr>
          <w:i/>
          <w:iCs/>
        </w:rPr>
        <w:t>Constitution of India</w:t>
      </w:r>
      <w:r w:rsidRPr="00567DBE">
        <w:t>. EBC.</w:t>
      </w:r>
    </w:p>
    <w:p w:rsidR="009F5EEF" w:rsidRPr="00567DBE" w:rsidRDefault="009F5EEF" w:rsidP="002152F0">
      <w:pPr>
        <w:numPr>
          <w:ilvl w:val="0"/>
          <w:numId w:val="19"/>
        </w:numPr>
        <w:jc w:val="both"/>
      </w:pPr>
      <w:r w:rsidRPr="00567DBE">
        <w:t xml:space="preserve">Jain, M.P. (2018). </w:t>
      </w:r>
      <w:r w:rsidRPr="00567DBE">
        <w:rPr>
          <w:i/>
          <w:iCs/>
        </w:rPr>
        <w:t>Indian Constitutional Law</w:t>
      </w:r>
      <w:r w:rsidRPr="00567DBE">
        <w:t>. LexisNexis.</w:t>
      </w:r>
    </w:p>
    <w:p w:rsidR="009F5EEF" w:rsidRPr="00567DBE" w:rsidRDefault="009F5EEF" w:rsidP="002152F0">
      <w:pPr>
        <w:numPr>
          <w:ilvl w:val="0"/>
          <w:numId w:val="19"/>
        </w:numPr>
        <w:jc w:val="both"/>
      </w:pPr>
      <w:r w:rsidRPr="00567DBE">
        <w:t xml:space="preserve">Seervai, H.M. (2015). </w:t>
      </w:r>
      <w:r w:rsidRPr="00567DBE">
        <w:rPr>
          <w:i/>
          <w:iCs/>
        </w:rPr>
        <w:t>Constitutional Law of India</w:t>
      </w:r>
      <w:r w:rsidRPr="00567DBE">
        <w:t>. Universal Law Publication.</w:t>
      </w:r>
    </w:p>
    <w:p w:rsidR="009F5EEF" w:rsidRPr="00567DBE" w:rsidRDefault="009F5EEF" w:rsidP="002152F0">
      <w:pPr>
        <w:numPr>
          <w:ilvl w:val="0"/>
          <w:numId w:val="19"/>
        </w:numPr>
        <w:jc w:val="both"/>
      </w:pPr>
      <w:r w:rsidRPr="00567DBE">
        <w:t xml:space="preserve">Basu, Durga Das (2017). </w:t>
      </w:r>
      <w:r w:rsidRPr="00567DBE">
        <w:rPr>
          <w:i/>
          <w:iCs/>
        </w:rPr>
        <w:t>Shorter Constitution of India</w:t>
      </w:r>
      <w:r w:rsidRPr="00567DBE">
        <w:t>. LexisNexis.</w:t>
      </w:r>
    </w:p>
    <w:p w:rsidR="009F5EEF" w:rsidRPr="00567DBE" w:rsidRDefault="009F5EEF" w:rsidP="009F5EEF">
      <w:pPr>
        <w:jc w:val="both"/>
        <w:rPr>
          <w:b/>
          <w:bCs/>
        </w:rPr>
      </w:pPr>
      <w:r w:rsidRPr="00567DBE">
        <w:rPr>
          <w:b/>
          <w:bCs/>
        </w:rPr>
        <w:t>Articles:</w:t>
      </w:r>
    </w:p>
    <w:p w:rsidR="009F5EEF" w:rsidRPr="00567DBE" w:rsidRDefault="009F5EEF" w:rsidP="002152F0">
      <w:pPr>
        <w:pStyle w:val="ListParagraph"/>
        <w:widowControl w:val="0"/>
        <w:numPr>
          <w:ilvl w:val="0"/>
          <w:numId w:val="20"/>
        </w:numPr>
        <w:overflowPunct w:val="0"/>
        <w:autoSpaceDE w:val="0"/>
        <w:autoSpaceDN w:val="0"/>
        <w:adjustRightInd w:val="0"/>
        <w:spacing w:after="0" w:line="238" w:lineRule="auto"/>
        <w:jc w:val="both"/>
        <w:rPr>
          <w:rFonts w:ascii="Times New Roman" w:hAnsi="Times New Roman" w:cs="Times New Roman"/>
          <w:sz w:val="24"/>
          <w:szCs w:val="24"/>
        </w:rPr>
      </w:pPr>
      <w:r w:rsidRPr="00567DBE">
        <w:rPr>
          <w:rFonts w:ascii="Times New Roman" w:hAnsi="Times New Roman" w:cs="Times New Roman"/>
          <w:sz w:val="24"/>
          <w:szCs w:val="24"/>
        </w:rPr>
        <w:t xml:space="preserve">Koppell, G.O. (1966). </w:t>
      </w:r>
      <w:r w:rsidRPr="00567DBE">
        <w:rPr>
          <w:rFonts w:ascii="Times New Roman" w:hAnsi="Times New Roman" w:cs="Times New Roman"/>
          <w:i/>
          <w:iCs/>
          <w:sz w:val="24"/>
          <w:szCs w:val="24"/>
        </w:rPr>
        <w:t>The Emergency, The Courts and Indian Democracy</w:t>
      </w:r>
      <w:r w:rsidRPr="00567DBE">
        <w:rPr>
          <w:rFonts w:ascii="Times New Roman" w:hAnsi="Times New Roman" w:cs="Times New Roman"/>
          <w:sz w:val="24"/>
          <w:szCs w:val="24"/>
        </w:rPr>
        <w:t>.</w:t>
      </w:r>
    </w:p>
    <w:p w:rsidR="009F5EEF" w:rsidRPr="00567DBE" w:rsidRDefault="009F5EEF" w:rsidP="002152F0">
      <w:pPr>
        <w:widowControl w:val="0"/>
        <w:numPr>
          <w:ilvl w:val="0"/>
          <w:numId w:val="20"/>
        </w:numPr>
        <w:overflowPunct w:val="0"/>
        <w:autoSpaceDE w:val="0"/>
        <w:autoSpaceDN w:val="0"/>
        <w:adjustRightInd w:val="0"/>
        <w:jc w:val="both"/>
        <w:rPr>
          <w:i/>
          <w:iCs/>
        </w:rPr>
      </w:pPr>
      <w:r w:rsidRPr="00567DBE">
        <w:t xml:space="preserve">Seervai, H.M. (1978). </w:t>
      </w:r>
      <w:r w:rsidRPr="00567DBE">
        <w:rPr>
          <w:i/>
          <w:iCs/>
        </w:rPr>
        <w:t>The Emergency, Future Safeguards and the Habeas Corpus: A Criticism.</w:t>
      </w:r>
    </w:p>
    <w:p w:rsidR="009F5EEF" w:rsidRPr="00567DBE" w:rsidRDefault="009F5EEF" w:rsidP="002152F0">
      <w:pPr>
        <w:widowControl w:val="0"/>
        <w:numPr>
          <w:ilvl w:val="0"/>
          <w:numId w:val="20"/>
        </w:numPr>
        <w:overflowPunct w:val="0"/>
        <w:autoSpaceDE w:val="0"/>
        <w:autoSpaceDN w:val="0"/>
        <w:adjustRightInd w:val="0"/>
        <w:jc w:val="both"/>
      </w:pPr>
      <w:r w:rsidRPr="00567DBE">
        <w:rPr>
          <w:i/>
          <w:iCs/>
        </w:rPr>
        <w:t>International Commission of Jurists, Status of Emergency and Human Rights</w:t>
      </w:r>
      <w:r w:rsidRPr="00567DBE">
        <w:t xml:space="preserve"> (1984).</w:t>
      </w:r>
    </w:p>
    <w:p w:rsidR="009F5EEF" w:rsidRPr="00567DBE" w:rsidRDefault="009F5EEF" w:rsidP="002152F0">
      <w:pPr>
        <w:widowControl w:val="0"/>
        <w:numPr>
          <w:ilvl w:val="0"/>
          <w:numId w:val="20"/>
        </w:numPr>
        <w:overflowPunct w:val="0"/>
        <w:autoSpaceDE w:val="0"/>
        <w:autoSpaceDN w:val="0"/>
        <w:adjustRightInd w:val="0"/>
        <w:jc w:val="both"/>
      </w:pPr>
      <w:r w:rsidRPr="00567DBE">
        <w:t xml:space="preserve">Chatterji, N.C. and Rao, Parameshwar. (1966) </w:t>
      </w:r>
      <w:r w:rsidRPr="00567DBE">
        <w:rPr>
          <w:i/>
          <w:iCs/>
        </w:rPr>
        <w:t>Emergency and the Law.</w:t>
      </w:r>
    </w:p>
    <w:p w:rsidR="009F5EEF" w:rsidRPr="00567DBE" w:rsidRDefault="009F5EEF" w:rsidP="009F5EEF">
      <w:pPr>
        <w:jc w:val="both"/>
        <w:rPr>
          <w:b/>
          <w:bCs/>
        </w:rPr>
      </w:pPr>
    </w:p>
    <w:p w:rsidR="009F5EEF" w:rsidRPr="00567DBE" w:rsidRDefault="009F5EEF" w:rsidP="009F5EEF">
      <w:pPr>
        <w:jc w:val="both"/>
        <w:rPr>
          <w:sz w:val="28"/>
          <w:szCs w:val="28"/>
        </w:rPr>
      </w:pPr>
      <w:r w:rsidRPr="00567DBE">
        <w:rPr>
          <w:b/>
          <w:bCs/>
          <w:sz w:val="28"/>
          <w:szCs w:val="28"/>
        </w:rPr>
        <w:t>Modes of Evaluation: Quiz/Assignment/Seminar/Written Exam:</w:t>
      </w:r>
    </w:p>
    <w:p w:rsidR="009F5EEF" w:rsidRDefault="009F5EEF" w:rsidP="009F5EEF">
      <w:pPr>
        <w:jc w:val="both"/>
        <w:rPr>
          <w:b/>
          <w:bCs/>
          <w:lang w:val="de-DE"/>
        </w:rPr>
      </w:pPr>
      <w:r w:rsidRPr="00567DBE">
        <w:rPr>
          <w:b/>
          <w:bCs/>
          <w:lang w:val="de-DE"/>
        </w:rPr>
        <w:t>Examination Scheme:</w:t>
      </w:r>
    </w:p>
    <w:p w:rsidR="00A4584F" w:rsidRPr="00567DBE" w:rsidRDefault="00A4584F"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567DB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EE</w:t>
            </w:r>
          </w:p>
        </w:tc>
      </w:tr>
      <w:tr w:rsidR="009F5EEF" w:rsidRPr="00567DB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70</w:t>
            </w:r>
          </w:p>
        </w:tc>
      </w:tr>
    </w:tbl>
    <w:p w:rsidR="009F5EEF" w:rsidRPr="00567DBE" w:rsidRDefault="009F5EEF" w:rsidP="009F5EEF">
      <w:pPr>
        <w:jc w:val="both"/>
        <w:rPr>
          <w:b/>
          <w:bCs/>
        </w:rPr>
      </w:pPr>
      <w:r w:rsidRPr="00567DBE">
        <w:rPr>
          <w:b/>
          <w:bCs/>
        </w:rPr>
        <w:t>*Components- P/S/V- Presentation/Seminar/Viva; CT- Class Test; A- Attendance; CS/AS- Case Study/Assignment; EE- End Semester Examination</w:t>
      </w:r>
    </w:p>
    <w:p w:rsidR="009F5EEF" w:rsidRPr="00567DBE" w:rsidRDefault="009F5EEF" w:rsidP="009F5EEF">
      <w:pPr>
        <w:jc w:val="both"/>
        <w:rPr>
          <w:b/>
          <w:bCs/>
        </w:rPr>
      </w:pPr>
    </w:p>
    <w:p w:rsidR="009F5EEF" w:rsidRPr="00567DBE" w:rsidRDefault="009F5EEF" w:rsidP="009F5EEF">
      <w:pPr>
        <w:jc w:val="both"/>
        <w:rPr>
          <w:b/>
          <w:bCs/>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r w:rsidRPr="00567DBE">
        <w:rPr>
          <w:b/>
          <w:bCs/>
          <w:sz w:val="28"/>
          <w:szCs w:val="28"/>
        </w:rPr>
        <w:lastRenderedPageBreak/>
        <w:t>CO, PO and PSO Mapping:</w:t>
      </w:r>
    </w:p>
    <w:p w:rsidR="009F5EEF" w:rsidRPr="00567DBE" w:rsidRDefault="009F5EEF" w:rsidP="009F5EEF">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9F5EEF" w:rsidRPr="00567DBE" w:rsidTr="009F5EE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spacing w:after="160" w:line="259" w:lineRule="auto"/>
              <w:jc w:val="both"/>
              <w:rPr>
                <w:b/>
                <w:bCs/>
                <w:sz w:val="24"/>
                <w:szCs w:val="24"/>
              </w:rPr>
            </w:pPr>
            <w:r w:rsidRPr="00567DBE">
              <w:rPr>
                <w:b/>
                <w:bCs/>
                <w:sz w:val="24"/>
                <w:szCs w:val="24"/>
              </w:rPr>
              <w:t>PSO4</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r w:rsidRPr="00567DB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r>
    </w:tbl>
    <w:p w:rsidR="009F5EEF" w:rsidRPr="00567DBE" w:rsidRDefault="009F5EEF" w:rsidP="009F5EEF">
      <w:pPr>
        <w:jc w:val="both"/>
        <w:rPr>
          <w:b/>
          <w:bCs/>
        </w:rPr>
      </w:pPr>
      <w:r w:rsidRPr="00567DBE">
        <w:rPr>
          <w:b/>
          <w:bCs/>
        </w:rPr>
        <w:t>1: strongly related, 2: moderately related and 3: weakly related</w:t>
      </w:r>
    </w:p>
    <w:p w:rsidR="009F5EEF" w:rsidRPr="00567DBE" w:rsidRDefault="009F5EEF" w:rsidP="009F5EEF">
      <w:pPr>
        <w:jc w:val="both"/>
      </w:pPr>
    </w:p>
    <w:p w:rsidR="009F5EEF" w:rsidRPr="00567DBE" w:rsidRDefault="009F5EEF" w:rsidP="009F5EEF">
      <w:pPr>
        <w:rPr>
          <w:caps/>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78182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78182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BB4745" w:rsidRDefault="00BB4745" w:rsidP="00BB4745">
            <w:pPr>
              <w:spacing w:line="276" w:lineRule="auto"/>
              <w:jc w:val="both"/>
              <w:rPr>
                <w:b/>
                <w:bCs/>
              </w:rPr>
            </w:pPr>
            <w:r w:rsidRPr="00BB4745">
              <w:rPr>
                <w:b/>
                <w:bCs/>
              </w:rPr>
              <w:t>LAW 4109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78182E" w:rsidRDefault="009F5EEF" w:rsidP="00BB4745">
            <w:pPr>
              <w:spacing w:line="276" w:lineRule="auto"/>
              <w:jc w:val="center"/>
              <w:rPr>
                <w:b/>
                <w:bCs/>
              </w:rPr>
            </w:pPr>
            <w:r w:rsidRPr="0078182E">
              <w:rPr>
                <w:b/>
              </w:rPr>
              <w:t>CRIMINOLOGY &amp; CRIMINAL JUSTICE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C</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rsidRPr="00B15327">
              <w:rPr>
                <w:b/>
              </w:rPr>
              <w:t>BACHELOR OF LAWS OR EQUIVALENT</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t>NIL</w:t>
            </w:r>
          </w:p>
        </w:tc>
      </w:tr>
    </w:tbl>
    <w:p w:rsidR="009F5EEF" w:rsidRPr="0078182E" w:rsidRDefault="009F5EEF" w:rsidP="009F5EEF">
      <w:pPr>
        <w:jc w:val="both"/>
        <w:rPr>
          <w:b/>
        </w:rPr>
      </w:pPr>
      <w:r w:rsidRPr="0078182E">
        <w:rPr>
          <w:b/>
        </w:rPr>
        <w:t>L-Lectures; T-Tutorials; P-Practical; C-Total Credits</w:t>
      </w:r>
    </w:p>
    <w:p w:rsidR="009F5EEF" w:rsidRPr="0078182E" w:rsidRDefault="009F5EEF" w:rsidP="009F5EEF">
      <w:pPr>
        <w:jc w:val="both"/>
        <w:rPr>
          <w:b/>
        </w:rPr>
      </w:pPr>
    </w:p>
    <w:p w:rsidR="009F5EEF" w:rsidRPr="0078182E" w:rsidRDefault="009F5EEF" w:rsidP="009F5EEF">
      <w:pPr>
        <w:jc w:val="both"/>
        <w:rPr>
          <w:b/>
          <w:bCs/>
          <w:sz w:val="28"/>
          <w:szCs w:val="28"/>
        </w:rPr>
      </w:pPr>
      <w:r w:rsidRPr="0078182E">
        <w:rPr>
          <w:b/>
          <w:bCs/>
          <w:sz w:val="28"/>
          <w:szCs w:val="28"/>
        </w:rPr>
        <w:t>Course Description:</w:t>
      </w:r>
    </w:p>
    <w:p w:rsidR="009F5EEF" w:rsidRPr="0078182E" w:rsidRDefault="009F5EEF" w:rsidP="00BB4745">
      <w:pPr>
        <w:spacing w:line="276" w:lineRule="auto"/>
        <w:jc w:val="both"/>
      </w:pPr>
      <w:r w:rsidRPr="0078182E">
        <w:t>Criminology plays an important role in the Criminal Justice System. The subject focuses on the social and psychological factors that cause people to commit crimes, and research which approaches to rehabilitation work and to see how far they have succeeded. The study of Criminal Justice offers the ability to use legal skills and strength for good, whether through aiding victims of crime, counselling and rehabilitating criminals, or overseeing the progress of society against crime. In essence, the Course will enable the students to develop a society that is less prone to or susceptible to criminal acts.</w:t>
      </w:r>
    </w:p>
    <w:p w:rsidR="009F5EEF" w:rsidRPr="0078182E" w:rsidRDefault="009F5EEF" w:rsidP="00BB4745">
      <w:pPr>
        <w:spacing w:line="276" w:lineRule="auto"/>
        <w:jc w:val="both"/>
      </w:pPr>
    </w:p>
    <w:p w:rsidR="009F5EEF" w:rsidRPr="0078182E" w:rsidRDefault="009F5EEF" w:rsidP="009F5EEF">
      <w:pPr>
        <w:jc w:val="both"/>
        <w:rPr>
          <w:b/>
          <w:bCs/>
          <w:sz w:val="28"/>
          <w:szCs w:val="28"/>
        </w:rPr>
      </w:pPr>
      <w:r w:rsidRPr="0078182E">
        <w:rPr>
          <w:b/>
          <w:bCs/>
          <w:sz w:val="28"/>
          <w:szCs w:val="28"/>
        </w:rPr>
        <w:t>Course Objectives:</w:t>
      </w:r>
    </w:p>
    <w:p w:rsidR="009F5EEF" w:rsidRPr="0078182E" w:rsidRDefault="009F5EEF" w:rsidP="00BB4745">
      <w:pPr>
        <w:spacing w:line="276" w:lineRule="auto"/>
        <w:jc w:val="both"/>
      </w:pPr>
      <w:r w:rsidRPr="0078182E">
        <w:t>The Objectives of this Course are to:</w:t>
      </w:r>
    </w:p>
    <w:p w:rsidR="009F5EEF" w:rsidRPr="0078182E" w:rsidRDefault="009F5EEF" w:rsidP="002152F0">
      <w:pPr>
        <w:numPr>
          <w:ilvl w:val="0"/>
          <w:numId w:val="21"/>
        </w:numPr>
        <w:spacing w:line="276" w:lineRule="auto"/>
        <w:jc w:val="both"/>
      </w:pPr>
      <w:r w:rsidRPr="0078182E">
        <w:t>Provide an insight into the nature and meaning of various theories of criminality in the existing society.</w:t>
      </w:r>
    </w:p>
    <w:p w:rsidR="009F5EEF" w:rsidRPr="0078182E" w:rsidRDefault="009F5EEF" w:rsidP="002152F0">
      <w:pPr>
        <w:numPr>
          <w:ilvl w:val="0"/>
          <w:numId w:val="21"/>
        </w:numPr>
        <w:spacing w:line="276" w:lineRule="auto"/>
        <w:jc w:val="both"/>
      </w:pPr>
      <w:r w:rsidRPr="0078182E">
        <w:t>Enable students to suggest peculiar solutions to different types of criminal treatment at an individual level.</w:t>
      </w:r>
    </w:p>
    <w:p w:rsidR="009F5EEF" w:rsidRPr="0078182E" w:rsidRDefault="009F5EEF" w:rsidP="002152F0">
      <w:pPr>
        <w:numPr>
          <w:ilvl w:val="0"/>
          <w:numId w:val="21"/>
        </w:numPr>
        <w:spacing w:line="276" w:lineRule="auto"/>
        <w:jc w:val="both"/>
      </w:pPr>
      <w:r w:rsidRPr="0078182E">
        <w:t>Gain understanding into criminal behaviour as well as </w:t>
      </w:r>
      <w:r w:rsidRPr="0078182E">
        <w:rPr>
          <w:bCs/>
        </w:rPr>
        <w:t>explain</w:t>
      </w:r>
      <w:r w:rsidRPr="0078182E">
        <w:t> and prevent criminal behaviour and its societal patterns. It also helps to know the behaviour of different perpetrators of crime.</w:t>
      </w:r>
    </w:p>
    <w:p w:rsidR="009F5EEF" w:rsidRPr="0078182E" w:rsidRDefault="009F5EEF" w:rsidP="002152F0">
      <w:pPr>
        <w:numPr>
          <w:ilvl w:val="0"/>
          <w:numId w:val="21"/>
        </w:numPr>
        <w:spacing w:line="276" w:lineRule="auto"/>
        <w:jc w:val="both"/>
      </w:pPr>
      <w:r w:rsidRPr="0078182E">
        <w:t>Provide a holistic study of crime and preventive measures to combat crime. It also provides the complete concept of criminal administration of justice which is prevalent in India.</w:t>
      </w:r>
    </w:p>
    <w:p w:rsidR="009F5EEF" w:rsidRPr="0078182E" w:rsidRDefault="009F5EEF" w:rsidP="00BB4745">
      <w:pPr>
        <w:spacing w:line="276" w:lineRule="auto"/>
        <w:jc w:val="both"/>
        <w:rPr>
          <w:b/>
          <w:bCs/>
          <w:sz w:val="28"/>
          <w:szCs w:val="28"/>
        </w:rPr>
      </w:pPr>
    </w:p>
    <w:p w:rsidR="009F5EEF" w:rsidRPr="0078182E" w:rsidRDefault="009F5EEF" w:rsidP="00BB4745">
      <w:pPr>
        <w:spacing w:line="276" w:lineRule="auto"/>
        <w:jc w:val="both"/>
        <w:rPr>
          <w:b/>
          <w:bCs/>
          <w:sz w:val="28"/>
          <w:szCs w:val="28"/>
        </w:rPr>
      </w:pPr>
      <w:r w:rsidRPr="0078182E">
        <w:rPr>
          <w:b/>
          <w:bCs/>
          <w:sz w:val="28"/>
          <w:szCs w:val="28"/>
        </w:rPr>
        <w:t>Course Outcomes:</w:t>
      </w:r>
    </w:p>
    <w:p w:rsidR="009F5EEF" w:rsidRPr="0078182E" w:rsidRDefault="009F5EEF" w:rsidP="00BB4745">
      <w:pPr>
        <w:spacing w:line="276" w:lineRule="auto"/>
        <w:jc w:val="both"/>
      </w:pPr>
      <w:r w:rsidRPr="0078182E">
        <w:t>On completion of this Course, the students will be able to:</w:t>
      </w:r>
    </w:p>
    <w:p w:rsidR="009F5EEF" w:rsidRPr="0078182E" w:rsidRDefault="009F5EEF" w:rsidP="00BB4745">
      <w:pPr>
        <w:spacing w:line="276" w:lineRule="auto"/>
        <w:jc w:val="both"/>
      </w:pPr>
      <w:r w:rsidRPr="0078182E">
        <w:rPr>
          <w:b/>
          <w:bCs/>
        </w:rPr>
        <w:t>CO1.</w:t>
      </w:r>
      <w:r w:rsidRPr="0078182E">
        <w:t xml:space="preserve"> Understand the various causes of criminality and remedies for crime.</w:t>
      </w:r>
    </w:p>
    <w:p w:rsidR="009F5EEF" w:rsidRPr="0078182E" w:rsidRDefault="009F5EEF" w:rsidP="00BB4745">
      <w:pPr>
        <w:spacing w:line="276" w:lineRule="auto"/>
        <w:jc w:val="both"/>
      </w:pPr>
      <w:r w:rsidRPr="0078182E">
        <w:rPr>
          <w:b/>
          <w:bCs/>
        </w:rPr>
        <w:t>CO2.</w:t>
      </w:r>
      <w:r w:rsidRPr="0078182E">
        <w:t xml:space="preserve"> Demonstrate a sound knowledge of the different theories of criminology and find out better solution to tackle the criminal activities in society.</w:t>
      </w:r>
    </w:p>
    <w:p w:rsidR="009F5EEF" w:rsidRPr="0078182E" w:rsidRDefault="009F5EEF" w:rsidP="00BB4745">
      <w:pPr>
        <w:spacing w:line="276" w:lineRule="auto"/>
        <w:jc w:val="both"/>
      </w:pPr>
      <w:r w:rsidRPr="0078182E">
        <w:rPr>
          <w:b/>
          <w:bCs/>
        </w:rPr>
        <w:t>CO3.</w:t>
      </w:r>
      <w:r w:rsidRPr="0078182E">
        <w:t xml:space="preserve"> Determine and analyse the complex problems in Criminal Justice Administration System.</w:t>
      </w:r>
    </w:p>
    <w:p w:rsidR="009F5EEF" w:rsidRPr="0078182E" w:rsidRDefault="009F5EEF" w:rsidP="00BB4745">
      <w:pPr>
        <w:spacing w:line="276" w:lineRule="auto"/>
        <w:jc w:val="both"/>
      </w:pPr>
      <w:r w:rsidRPr="0078182E">
        <w:rPr>
          <w:b/>
          <w:bCs/>
        </w:rPr>
        <w:t>CO4.</w:t>
      </w:r>
      <w:r w:rsidRPr="0078182E">
        <w:t xml:space="preserve"> Know the real function of the criminal combating agencies in India.</w:t>
      </w:r>
    </w:p>
    <w:p w:rsidR="009F5EEF" w:rsidRPr="0078182E" w:rsidRDefault="009F5EEF" w:rsidP="00BB4745">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9F5EEF" w:rsidRPr="0078182E" w:rsidTr="009F5EEF">
        <w:trPr>
          <w:trHeight w:val="58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BB4745">
            <w:pPr>
              <w:jc w:val="center"/>
              <w:rPr>
                <w:b/>
                <w:bCs/>
              </w:rPr>
            </w:pPr>
            <w:r w:rsidRPr="0078182E">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Number of hours</w:t>
            </w:r>
          </w:p>
        </w:tc>
      </w:tr>
      <w:tr w:rsidR="009F5EEF" w:rsidRPr="0078182E" w:rsidTr="00BB4745">
        <w:trPr>
          <w:trHeight w:val="1209"/>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1: Introduction:</w:t>
            </w:r>
          </w:p>
          <w:p w:rsidR="009F5EEF" w:rsidRPr="00BB4745" w:rsidRDefault="009F5EEF" w:rsidP="00BB4745">
            <w:pPr>
              <w:jc w:val="both"/>
            </w:pPr>
            <w:r w:rsidRPr="00BB4745">
              <w:t>Definition, Nature and Scope of Criminology.School of Criminology.Theories of Criminology.Biosocial Criminology</w:t>
            </w:r>
            <w:r w:rsidR="00BB4745">
              <w:t xml:space="preserve">. </w:t>
            </w:r>
            <w:r w:rsidRPr="00BB4745">
              <w:t>Psychosocial Criminology</w:t>
            </w:r>
            <w:r w:rsidR="00BB4745">
              <w:t xml:space="preserve">. </w:t>
            </w:r>
            <w:r w:rsidRPr="00BB4745">
              <w:t>Relationship between Crime and society</w:t>
            </w:r>
            <w:r w:rsidR="00BB4745">
              <w:t>.</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BB4745">
        <w:trPr>
          <w:trHeight w:val="882"/>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rPr>
                <w:b/>
              </w:rPr>
            </w:pPr>
            <w:r w:rsidRPr="0078182E">
              <w:rPr>
                <w:b/>
              </w:rPr>
              <w:t>Module 2:  Traditional and Modern Crimes</w:t>
            </w:r>
          </w:p>
          <w:p w:rsidR="009F5EEF" w:rsidRPr="00BB4745" w:rsidRDefault="009F5EEF" w:rsidP="009F5EEF">
            <w:pPr>
              <w:jc w:val="both"/>
            </w:pPr>
            <w:r w:rsidRPr="0078182E">
              <w:t>Offences against Person and Property.Organised and syndicate Crime</w:t>
            </w:r>
            <w:r w:rsidR="00BB4745">
              <w:t>.</w:t>
            </w:r>
            <w:r w:rsidRPr="0078182E">
              <w:t xml:space="preserve"> Drug and criminality</w:t>
            </w:r>
            <w:r w:rsidR="00BB4745">
              <w:t xml:space="preserve">. </w:t>
            </w:r>
            <w:r w:rsidRPr="0078182E">
              <w:t>Habitual and Incorrigible offenders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tcPr>
          <w:p w:rsidR="009F5EEF" w:rsidRPr="0078182E" w:rsidRDefault="009F5EEF" w:rsidP="009F5EEF">
            <w:pPr>
              <w:jc w:val="both"/>
              <w:rPr>
                <w:b/>
                <w:bCs/>
              </w:rPr>
            </w:pPr>
            <w:r w:rsidRPr="0078182E">
              <w:rPr>
                <w:b/>
                <w:bCs/>
              </w:rPr>
              <w:t>12</w:t>
            </w:r>
          </w:p>
        </w:tc>
      </w:tr>
      <w:tr w:rsidR="009F5EEF" w:rsidRPr="0078182E" w:rsidTr="009F5EEF">
        <w:trPr>
          <w:trHeight w:val="52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3: System of Administration of Criminal Justice</w:t>
            </w:r>
          </w:p>
          <w:p w:rsidR="009F5EEF" w:rsidRPr="0078182E" w:rsidRDefault="009F5EEF" w:rsidP="009F5EEF">
            <w:pPr>
              <w:jc w:val="both"/>
            </w:pPr>
            <w:r w:rsidRPr="0078182E">
              <w:t>Adversarial and Inquisitorial.Police and Prosecution.Probation, Parole and Furlough.Trial and Sentencing.Punitive and Preventive Detention Laws</w:t>
            </w:r>
            <w:r w:rsidR="00BB4745">
              <w:t>.</w:t>
            </w:r>
            <w:r w:rsidRPr="0078182E">
              <w:t xml:space="preserve"> Recommendations suggested by Malimath Committee.</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 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9F5EEF">
        <w:trPr>
          <w:trHeight w:val="55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4: Judicial System and Social Cure</w:t>
            </w:r>
          </w:p>
          <w:p w:rsidR="009F5EEF" w:rsidRPr="00BB4745" w:rsidRDefault="009F5EEF" w:rsidP="009F5EEF">
            <w:pPr>
              <w:jc w:val="both"/>
            </w:pPr>
            <w:r w:rsidRPr="0078182E">
              <w:t>Bail</w:t>
            </w:r>
            <w:r w:rsidR="00BB4745">
              <w:t xml:space="preserve">. </w:t>
            </w:r>
            <w:r w:rsidRPr="0078182E">
              <w:t>Prison</w:t>
            </w:r>
            <w:r w:rsidR="00BB4745">
              <w:t>.</w:t>
            </w:r>
            <w:r w:rsidRPr="0078182E">
              <w:t xml:space="preserve"> Public Interest Litigatio</w:t>
            </w:r>
            <w:r w:rsidR="00BB4745">
              <w:t>n.</w:t>
            </w:r>
            <w:r w:rsidRPr="0078182E">
              <w:t xml:space="preserve"> Compensatory Jurisprudence</w:t>
            </w:r>
            <w:r w:rsidR="00BB4745">
              <w:t>.</w:t>
            </w:r>
            <w:r w:rsidRPr="0078182E">
              <w:t xml:space="preserve"> Legal Aid and Legal Services.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12</w:t>
            </w:r>
          </w:p>
        </w:tc>
      </w:tr>
    </w:tbl>
    <w:p w:rsidR="009F5EEF" w:rsidRPr="0078182E" w:rsidRDefault="009F5EEF" w:rsidP="009F5EEF">
      <w:pPr>
        <w:jc w:val="both"/>
        <w:rPr>
          <w:b/>
          <w:bCs/>
          <w:i/>
          <w:iCs/>
        </w:rPr>
      </w:pPr>
      <w:r w:rsidRPr="0078182E">
        <w:rPr>
          <w:b/>
          <w:bCs/>
          <w:i/>
          <w:iCs/>
        </w:rPr>
        <w:t>*Bloom’s Level- L1: Knowledge; L2: Comprehension; L3: Application; L4: Analysis; L5: Synthesis, L6: Evaluation</w:t>
      </w:r>
    </w:p>
    <w:p w:rsidR="009F5EEF" w:rsidRDefault="009F5EEF" w:rsidP="009F5EEF">
      <w:pPr>
        <w:jc w:val="both"/>
        <w:rPr>
          <w:b/>
          <w:bCs/>
          <w:sz w:val="28"/>
          <w:szCs w:val="28"/>
        </w:rPr>
      </w:pPr>
    </w:p>
    <w:p w:rsidR="009F5EEF" w:rsidRPr="0078182E" w:rsidRDefault="009F5EEF" w:rsidP="009F5EEF">
      <w:pPr>
        <w:jc w:val="both"/>
        <w:rPr>
          <w:b/>
          <w:bCs/>
          <w:sz w:val="28"/>
          <w:szCs w:val="28"/>
        </w:rPr>
      </w:pPr>
      <w:r w:rsidRPr="0078182E">
        <w:rPr>
          <w:b/>
          <w:bCs/>
          <w:sz w:val="28"/>
          <w:szCs w:val="28"/>
        </w:rPr>
        <w:t>Text &amp; Reference Books:</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Paranjape, N.V. (2005). </w:t>
      </w:r>
      <w:r w:rsidRPr="0078182E">
        <w:rPr>
          <w:rFonts w:ascii="Times New Roman" w:hAnsi="Times New Roman" w:cs="Times New Roman"/>
          <w:i/>
          <w:iCs/>
          <w:color w:val="000000"/>
          <w:sz w:val="24"/>
          <w:szCs w:val="24"/>
        </w:rPr>
        <w:t xml:space="preserve">Criminology &amp; Penology, </w:t>
      </w:r>
      <w:r w:rsidRPr="0078182E">
        <w:rPr>
          <w:rFonts w:ascii="Times New Roman" w:hAnsi="Times New Roman" w:cs="Times New Roman"/>
          <w:color w:val="000000"/>
          <w:sz w:val="24"/>
          <w:szCs w:val="24"/>
        </w:rPr>
        <w:t xml:space="preserve">12th Edition, Central Law Publications, Allahabad.  </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Siddiqui, Ahmed (1997). </w:t>
      </w:r>
      <w:r w:rsidRPr="0078182E">
        <w:rPr>
          <w:rFonts w:ascii="Times New Roman" w:hAnsi="Times New Roman" w:cs="Times New Roman"/>
          <w:i/>
          <w:iCs/>
          <w:color w:val="000000"/>
          <w:sz w:val="24"/>
          <w:szCs w:val="24"/>
        </w:rPr>
        <w:t>Criminology: Problems and Perspectives,</w:t>
      </w:r>
      <w:r w:rsidRPr="0078182E">
        <w:rPr>
          <w:rFonts w:ascii="Times New Roman" w:hAnsi="Times New Roman" w:cs="Times New Roman"/>
          <w:color w:val="000000"/>
          <w:sz w:val="24"/>
          <w:szCs w:val="24"/>
        </w:rPr>
        <w:t>4</w:t>
      </w:r>
      <w:r w:rsidRPr="0078182E">
        <w:rPr>
          <w:rFonts w:ascii="Times New Roman" w:hAnsi="Times New Roman" w:cs="Times New Roman"/>
          <w:color w:val="000000"/>
          <w:sz w:val="24"/>
          <w:szCs w:val="24"/>
          <w:vertAlign w:val="superscript"/>
        </w:rPr>
        <w:t>th</w:t>
      </w:r>
      <w:r w:rsidRPr="0078182E">
        <w:rPr>
          <w:rFonts w:ascii="Times New Roman" w:hAnsi="Times New Roman" w:cs="Times New Roman"/>
          <w:color w:val="000000"/>
          <w:sz w:val="24"/>
          <w:szCs w:val="24"/>
        </w:rPr>
        <w:t xml:space="preserve"> Edition, Eastern Book Co. Lucknow.</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Hollin, </w:t>
      </w:r>
      <w:r w:rsidRPr="0078182E">
        <w:rPr>
          <w:rFonts w:ascii="Times New Roman" w:hAnsi="Times New Roman" w:cs="Times New Roman"/>
          <w:color w:val="000000"/>
          <w:sz w:val="24"/>
          <w:szCs w:val="24"/>
          <w:lang w:val="en-IN"/>
        </w:rPr>
        <w:t>Clive R. (2013).</w:t>
      </w:r>
      <w:r w:rsidRPr="0078182E">
        <w:rPr>
          <w:rFonts w:ascii="Times New Roman" w:hAnsi="Times New Roman" w:cs="Times New Roman"/>
          <w:i/>
          <w:iCs/>
          <w:color w:val="000000"/>
          <w:sz w:val="24"/>
          <w:szCs w:val="24"/>
        </w:rPr>
        <w:t>Psychology and Crime: An Introduction to Criminological Psychology</w:t>
      </w:r>
      <w:r w:rsidRPr="0078182E">
        <w:rPr>
          <w:rFonts w:ascii="Times New Roman" w:hAnsi="Times New Roman" w:cs="Times New Roman"/>
          <w:color w:val="000000"/>
          <w:sz w:val="24"/>
          <w:szCs w:val="24"/>
        </w:rPr>
        <w:t>, 2</w:t>
      </w:r>
      <w:r w:rsidRPr="0078182E">
        <w:rPr>
          <w:rFonts w:ascii="Times New Roman" w:hAnsi="Times New Roman" w:cs="Times New Roman"/>
          <w:color w:val="000000"/>
          <w:sz w:val="24"/>
          <w:szCs w:val="24"/>
          <w:vertAlign w:val="superscript"/>
        </w:rPr>
        <w:t>nd</w:t>
      </w:r>
      <w:r w:rsidRPr="0078182E">
        <w:rPr>
          <w:rFonts w:ascii="Times New Roman" w:hAnsi="Times New Roman" w:cs="Times New Roman"/>
          <w:color w:val="000000"/>
          <w:sz w:val="24"/>
          <w:szCs w:val="24"/>
        </w:rPr>
        <w:t xml:space="preserve"> Edition, </w:t>
      </w:r>
      <w:r w:rsidRPr="0078182E">
        <w:rPr>
          <w:rFonts w:ascii="Times New Roman" w:hAnsi="Times New Roman" w:cs="Times New Roman"/>
          <w:color w:val="000000"/>
          <w:sz w:val="24"/>
          <w:szCs w:val="24"/>
          <w:lang w:val="en-IN"/>
        </w:rPr>
        <w:t>Routledge Publication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(2017). </w:t>
      </w:r>
      <w:r w:rsidRPr="0078182E">
        <w:rPr>
          <w:rFonts w:ascii="Times New Roman" w:hAnsi="Times New Roman" w:cs="Times New Roman"/>
          <w:i/>
          <w:iCs/>
          <w:sz w:val="24"/>
          <w:szCs w:val="24"/>
        </w:rPr>
        <w:t>Law of Confession in India and Poison Tree Principle</w:t>
      </w:r>
      <w:r w:rsidRPr="0078182E">
        <w:rPr>
          <w:rFonts w:ascii="Times New Roman" w:hAnsi="Times New Roman" w:cs="Times New Roman"/>
          <w:sz w:val="24"/>
          <w:szCs w:val="24"/>
        </w:rPr>
        <w:t>, Bright Law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(2018). </w:t>
      </w:r>
      <w:r w:rsidRPr="0078182E">
        <w:rPr>
          <w:rFonts w:ascii="Times New Roman" w:hAnsi="Times New Roman" w:cs="Times New Roman"/>
          <w:i/>
          <w:iCs/>
          <w:sz w:val="24"/>
          <w:szCs w:val="24"/>
        </w:rPr>
        <w:t>Law Relating to Dying Declaration in India</w:t>
      </w:r>
      <w:r w:rsidRPr="0078182E">
        <w:rPr>
          <w:rFonts w:ascii="Times New Roman" w:hAnsi="Times New Roman" w:cs="Times New Roman"/>
          <w:sz w:val="24"/>
          <w:szCs w:val="24"/>
        </w:rPr>
        <w:t>, Bright Law House.</w:t>
      </w:r>
    </w:p>
    <w:p w:rsidR="009F5EEF" w:rsidRPr="0078182E" w:rsidRDefault="009F5EEF" w:rsidP="009F5EEF">
      <w:pPr>
        <w:jc w:val="both"/>
        <w:rPr>
          <w:sz w:val="28"/>
          <w:szCs w:val="28"/>
        </w:rPr>
      </w:pPr>
      <w:r w:rsidRPr="0078182E">
        <w:rPr>
          <w:b/>
          <w:bCs/>
          <w:sz w:val="28"/>
          <w:szCs w:val="28"/>
        </w:rPr>
        <w:t>Modes of Evaluation: Quiz/Assignment/Seminar/Written Exam:</w:t>
      </w:r>
    </w:p>
    <w:p w:rsidR="009F5EEF" w:rsidRDefault="009F5EEF" w:rsidP="009F5EEF">
      <w:pPr>
        <w:jc w:val="both"/>
        <w:rPr>
          <w:b/>
          <w:bCs/>
          <w:lang w:val="de-DE"/>
        </w:rPr>
      </w:pPr>
      <w:r w:rsidRPr="0078182E">
        <w:rPr>
          <w:b/>
          <w:bCs/>
          <w:lang w:val="de-DE"/>
        </w:rPr>
        <w:t>Examination Scheme:</w:t>
      </w:r>
    </w:p>
    <w:p w:rsidR="00BB4745" w:rsidRPr="0078182E" w:rsidRDefault="00BB4745"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78182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EE</w:t>
            </w:r>
          </w:p>
        </w:tc>
      </w:tr>
      <w:tr w:rsidR="009F5EEF" w:rsidRPr="0078182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70</w:t>
            </w:r>
          </w:p>
        </w:tc>
      </w:tr>
    </w:tbl>
    <w:p w:rsidR="009F5EEF" w:rsidRPr="0078182E" w:rsidRDefault="009F5EEF" w:rsidP="009F5EEF">
      <w:pPr>
        <w:jc w:val="both"/>
        <w:rPr>
          <w:b/>
          <w:bCs/>
        </w:rPr>
      </w:pPr>
      <w:r w:rsidRPr="0078182E">
        <w:rPr>
          <w:b/>
          <w:bCs/>
        </w:rPr>
        <w:t>*Components- P/S/V- Presentation/Seminar/Viva; CT- Class Test; A- Attendance; CS/AS- Case Study/Assignment; EE- End Semester Examination</w:t>
      </w:r>
    </w:p>
    <w:p w:rsidR="009F5EEF" w:rsidRDefault="009F5EEF"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9F5EEF" w:rsidRDefault="009F5EEF" w:rsidP="009F5EEF">
      <w:pPr>
        <w:jc w:val="both"/>
        <w:rPr>
          <w:b/>
          <w:bCs/>
          <w:sz w:val="28"/>
          <w:szCs w:val="28"/>
        </w:rPr>
      </w:pPr>
      <w:r w:rsidRPr="0078182E">
        <w:rPr>
          <w:b/>
          <w:bCs/>
          <w:sz w:val="28"/>
          <w:szCs w:val="28"/>
        </w:rPr>
        <w:lastRenderedPageBreak/>
        <w:t>CO, PO and PSO Mapping:</w:t>
      </w:r>
    </w:p>
    <w:p w:rsidR="009F5EEF" w:rsidRPr="0078182E" w:rsidRDefault="009F5EEF" w:rsidP="009F5EEF">
      <w:pPr>
        <w:jc w:val="both"/>
        <w:rPr>
          <w:b/>
          <w:bCs/>
          <w:sz w:val="28"/>
          <w:szCs w:val="28"/>
        </w:rPr>
      </w:pP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78182E" w:rsidRDefault="009F5EEF" w:rsidP="009F5EE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sz w:val="24"/>
                <w:szCs w:val="24"/>
              </w:rPr>
            </w:pPr>
            <w:r w:rsidRPr="0078182E">
              <w:rPr>
                <w:b/>
                <w:bCs/>
                <w:sz w:val="24"/>
                <w:szCs w:val="24"/>
              </w:rPr>
              <w:t>PSO4</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bl>
    <w:p w:rsidR="009F5EEF" w:rsidRPr="0078182E" w:rsidRDefault="009F5EEF" w:rsidP="009F5EEF">
      <w:pPr>
        <w:jc w:val="both"/>
        <w:rPr>
          <w:b/>
          <w:bCs/>
        </w:rPr>
      </w:pPr>
      <w:r w:rsidRPr="0078182E">
        <w:rPr>
          <w:b/>
          <w:bCs/>
        </w:rPr>
        <w:t>1: strongly related, 2: moderately related and 3: weakly related</w:t>
      </w:r>
    </w:p>
    <w:p w:rsidR="009F5EEF" w:rsidRPr="0078182E" w:rsidRDefault="009F5EEF" w:rsidP="009F5EEF">
      <w:pPr>
        <w:jc w:val="both"/>
      </w:pPr>
    </w:p>
    <w:p w:rsidR="009F5EEF" w:rsidRPr="0078182E" w:rsidRDefault="009F5EEF" w:rsidP="009F5EEF"/>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BB4745" w:rsidRDefault="00BB4745" w:rsidP="00E46D98">
      <w:pPr>
        <w:jc w:val="both"/>
        <w:rPr>
          <w:b/>
        </w:rPr>
      </w:pPr>
    </w:p>
    <w:p w:rsidR="00BB4745" w:rsidRDefault="00BB4745" w:rsidP="00E46D98">
      <w:pPr>
        <w:jc w:val="both"/>
        <w:rPr>
          <w:b/>
        </w:rPr>
      </w:pPr>
    </w:p>
    <w:p w:rsidR="009F5EEF" w:rsidRPr="00AE4828" w:rsidRDefault="009F5EEF" w:rsidP="009F5EEF">
      <w:pPr>
        <w:spacing w:line="360" w:lineRule="auto"/>
        <w:jc w:val="both"/>
        <w:rPr>
          <w:b/>
          <w:caps/>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1735E7"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1735E7" w:rsidRDefault="00BB4745" w:rsidP="00BB4745">
            <w:pPr>
              <w:spacing w:line="276" w:lineRule="auto"/>
              <w:jc w:val="both"/>
            </w:pPr>
            <w:r w:rsidRPr="001735E7">
              <w:rPr>
                <w:b/>
                <w:bCs/>
              </w:rPr>
              <w:lastRenderedPageBreak/>
              <w:t>LAW4110</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1735E7" w:rsidRDefault="009F5EEF" w:rsidP="00BB4745">
            <w:pPr>
              <w:spacing w:line="276" w:lineRule="auto"/>
              <w:jc w:val="both"/>
              <w:rPr>
                <w:b/>
                <w:bCs/>
              </w:rPr>
            </w:pPr>
            <w:r w:rsidRPr="001735E7">
              <w:rPr>
                <w:b/>
              </w:rPr>
              <w:t>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C</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b/>
              </w:rPr>
              <w:t>BACHELOR OF LAWS OR EQUIVALENT</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t>NIL</w:t>
            </w:r>
          </w:p>
        </w:tc>
      </w:tr>
    </w:tbl>
    <w:p w:rsidR="009F5EEF" w:rsidRPr="001735E7" w:rsidRDefault="009F5EEF" w:rsidP="009F5EEF">
      <w:pPr>
        <w:jc w:val="both"/>
        <w:rPr>
          <w:b/>
        </w:rPr>
      </w:pPr>
      <w:r w:rsidRPr="001735E7">
        <w:rPr>
          <w:b/>
        </w:rPr>
        <w:t>L-Lectures; T-Tutorials; P-Practical; C-Total Credits</w:t>
      </w:r>
    </w:p>
    <w:p w:rsidR="009F5EEF" w:rsidRDefault="009F5EEF" w:rsidP="009F5EEF">
      <w:pPr>
        <w:jc w:val="both"/>
        <w:rPr>
          <w:b/>
        </w:rPr>
      </w:pPr>
    </w:p>
    <w:p w:rsidR="009F5EEF" w:rsidRPr="001735E7" w:rsidRDefault="009F5EEF" w:rsidP="009F5EEF">
      <w:pPr>
        <w:jc w:val="both"/>
        <w:rPr>
          <w:b/>
          <w:bCs/>
        </w:rPr>
      </w:pPr>
      <w:r w:rsidRPr="001735E7">
        <w:rPr>
          <w:b/>
          <w:bCs/>
        </w:rPr>
        <w:t>Course Description:</w:t>
      </w:r>
    </w:p>
    <w:p w:rsidR="009F5EEF" w:rsidRPr="001735E7" w:rsidRDefault="009F5EEF" w:rsidP="00BB4745">
      <w:pPr>
        <w:spacing w:line="276" w:lineRule="auto"/>
        <w:jc w:val="both"/>
      </w:pPr>
      <w:r w:rsidRPr="001735E7">
        <w:t xml:space="preserve">Victimology plays an important role in the Criminal Justice System. </w:t>
      </w:r>
      <w:r w:rsidRPr="001735E7">
        <w:rPr>
          <w:bCs/>
        </w:rPr>
        <w:t>Victimology</w:t>
      </w:r>
      <w:r w:rsidRPr="001735E7">
        <w:t>, the study of </w:t>
      </w:r>
      <w:r w:rsidRPr="00BB4745">
        <w:t>victimization</w:t>
      </w:r>
      <w:r w:rsidRPr="001735E7">
        <w:t>, focuses on the physical, economical and psychological effects on victims. The study of Victimology offers a proper understanding of the relationships between victims and offenders, the interactions between victims and C</w:t>
      </w:r>
      <w:r w:rsidRPr="00BB4745">
        <w:t>riminalJustice</w:t>
      </w:r>
      <w:r w:rsidRPr="001735E7">
        <w:t> System i.e., the </w:t>
      </w:r>
      <w:r w:rsidRPr="00BB4745">
        <w:t>police</w:t>
      </w:r>
      <w:r w:rsidRPr="001735E7">
        <w:t> and </w:t>
      </w:r>
      <w:r w:rsidRPr="00BB4745">
        <w:t>courts</w:t>
      </w:r>
      <w:r w:rsidRPr="001735E7">
        <w:t>, and corrections officials and the connections between victims and other social groups and institutions, such as the media, businesses, and social movements. The Course will further help in recognizing victims’ rights and the role of Criminal Justice System to provide victims with rights and compensation.</w:t>
      </w:r>
    </w:p>
    <w:p w:rsidR="00BB4745" w:rsidRDefault="00BB4745" w:rsidP="00BB4745">
      <w:pPr>
        <w:spacing w:line="276" w:lineRule="auto"/>
        <w:jc w:val="both"/>
        <w:rPr>
          <w:b/>
          <w:bCs/>
        </w:rPr>
      </w:pPr>
    </w:p>
    <w:p w:rsidR="009F5EEF" w:rsidRPr="001735E7" w:rsidRDefault="009F5EEF" w:rsidP="00BB4745">
      <w:pPr>
        <w:spacing w:line="276" w:lineRule="auto"/>
        <w:jc w:val="both"/>
        <w:rPr>
          <w:b/>
          <w:bCs/>
        </w:rPr>
      </w:pPr>
      <w:r w:rsidRPr="001735E7">
        <w:rPr>
          <w:b/>
          <w:bCs/>
        </w:rPr>
        <w:t>Course Objectives:</w:t>
      </w:r>
    </w:p>
    <w:p w:rsidR="009F5EEF" w:rsidRPr="001735E7" w:rsidRDefault="009F5EEF" w:rsidP="009F5EEF">
      <w:pPr>
        <w:spacing w:line="360" w:lineRule="auto"/>
        <w:jc w:val="both"/>
      </w:pPr>
      <w:r w:rsidRPr="001735E7">
        <w:t>The Objectives of this Course are to:</w:t>
      </w:r>
    </w:p>
    <w:p w:rsidR="009F5EEF" w:rsidRPr="001735E7" w:rsidRDefault="009F5EEF" w:rsidP="002152F0">
      <w:pPr>
        <w:numPr>
          <w:ilvl w:val="0"/>
          <w:numId w:val="25"/>
        </w:numPr>
        <w:spacing w:line="276" w:lineRule="auto"/>
        <w:jc w:val="both"/>
      </w:pPr>
      <w:r w:rsidRPr="001735E7">
        <w:t>Provide an insight into the nature and meaning of victimization and the various theories of Victimology.</w:t>
      </w:r>
    </w:p>
    <w:p w:rsidR="009F5EEF" w:rsidRPr="001735E7" w:rsidRDefault="009F5EEF" w:rsidP="002152F0">
      <w:pPr>
        <w:numPr>
          <w:ilvl w:val="0"/>
          <w:numId w:val="25"/>
        </w:numPr>
        <w:spacing w:line="276" w:lineRule="auto"/>
        <w:jc w:val="both"/>
      </w:pPr>
      <w:r w:rsidRPr="001735E7">
        <w:t>Gain an understanding into the concept of restorative justice and thereby have an understanding of how to repair a harm done to the victim.</w:t>
      </w:r>
    </w:p>
    <w:p w:rsidR="009F5EEF" w:rsidRPr="001735E7" w:rsidRDefault="009F5EEF" w:rsidP="002152F0">
      <w:pPr>
        <w:numPr>
          <w:ilvl w:val="0"/>
          <w:numId w:val="25"/>
        </w:numPr>
        <w:spacing w:line="276" w:lineRule="auto"/>
        <w:jc w:val="both"/>
      </w:pPr>
      <w:r w:rsidRPr="001735E7">
        <w:t>Provide a holistic study of the compensatory jurisprudence in the field of Victimology. It also provides the complete concept of compensatory reliefs under the Constitution of India, few Special Laws and Procedural Laws.</w:t>
      </w:r>
    </w:p>
    <w:p w:rsidR="009F5EEF" w:rsidRPr="001735E7" w:rsidRDefault="009F5EEF" w:rsidP="002152F0">
      <w:pPr>
        <w:numPr>
          <w:ilvl w:val="0"/>
          <w:numId w:val="25"/>
        </w:numPr>
        <w:spacing w:line="276" w:lineRule="auto"/>
        <w:jc w:val="both"/>
      </w:pPr>
      <w:r w:rsidRPr="001735E7">
        <w:t>Enable students to suggest peculiar solutions to different types of victims’ assistance at an organisational level.</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Course Outcomes:</w:t>
      </w:r>
    </w:p>
    <w:p w:rsidR="009F5EEF" w:rsidRPr="001735E7" w:rsidRDefault="009F5EEF" w:rsidP="009F5EEF">
      <w:pPr>
        <w:spacing w:line="360" w:lineRule="auto"/>
        <w:jc w:val="both"/>
      </w:pPr>
      <w:r w:rsidRPr="001735E7">
        <w:t>On completion of this Course, the students will be able to:</w:t>
      </w:r>
    </w:p>
    <w:p w:rsidR="009F5EEF" w:rsidRPr="001735E7" w:rsidRDefault="009F5EEF" w:rsidP="009F5EEF">
      <w:pPr>
        <w:spacing w:line="276" w:lineRule="auto"/>
        <w:jc w:val="both"/>
      </w:pPr>
      <w:r w:rsidRPr="001735E7">
        <w:rPr>
          <w:b/>
          <w:bCs/>
        </w:rPr>
        <w:t>CO1.</w:t>
      </w:r>
      <w:r w:rsidRPr="001735E7">
        <w:t xml:space="preserve"> Understand various impacts of victimization- physical, economical and psychological.</w:t>
      </w:r>
    </w:p>
    <w:p w:rsidR="009F5EEF" w:rsidRPr="001735E7" w:rsidRDefault="009F5EEF" w:rsidP="009F5EEF">
      <w:pPr>
        <w:spacing w:line="276" w:lineRule="auto"/>
        <w:jc w:val="both"/>
      </w:pPr>
      <w:r w:rsidRPr="001735E7">
        <w:rPr>
          <w:b/>
          <w:bCs/>
        </w:rPr>
        <w:t>CO2.</w:t>
      </w:r>
      <w:r w:rsidRPr="001735E7">
        <w:t xml:space="preserve"> Demonstrate a sound knowledge of the different theories of Victimology and find out better solutions to tackle criminal activities in society.</w:t>
      </w:r>
    </w:p>
    <w:p w:rsidR="009F5EEF" w:rsidRPr="001735E7" w:rsidRDefault="009F5EEF" w:rsidP="009F5EEF">
      <w:pPr>
        <w:spacing w:line="276" w:lineRule="auto"/>
        <w:jc w:val="both"/>
      </w:pPr>
      <w:r w:rsidRPr="001735E7">
        <w:rPr>
          <w:b/>
          <w:bCs/>
        </w:rPr>
        <w:t>CO3.</w:t>
      </w:r>
      <w:r w:rsidRPr="001735E7">
        <w:t xml:space="preserve"> Determine and analyse the complex problems in Criminal Justice System and victim relationship.</w:t>
      </w:r>
    </w:p>
    <w:p w:rsidR="009F5EEF" w:rsidRPr="001735E7" w:rsidRDefault="009F5EEF" w:rsidP="009F5EEF">
      <w:pPr>
        <w:spacing w:line="276" w:lineRule="auto"/>
        <w:jc w:val="both"/>
      </w:pPr>
      <w:r w:rsidRPr="001735E7">
        <w:rPr>
          <w:b/>
          <w:bCs/>
        </w:rPr>
        <w:lastRenderedPageBreak/>
        <w:t>CO4.</w:t>
      </w:r>
      <w:r w:rsidRPr="001735E7">
        <w:t xml:space="preserve"> Know the real function of National and International Organisation and Initiatives for victims of crime.</w:t>
      </w:r>
    </w:p>
    <w:p w:rsidR="009F5EEF" w:rsidRPr="001735E7" w:rsidRDefault="009F5EEF" w:rsidP="009F5EEF">
      <w:pPr>
        <w:spacing w:line="360"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F5EEF" w:rsidRPr="001735E7" w:rsidTr="009F5EEF">
        <w:trPr>
          <w:trHeight w:val="580"/>
        </w:trPr>
        <w:tc>
          <w:tcPr>
            <w:tcW w:w="6790" w:type="dxa"/>
          </w:tcPr>
          <w:p w:rsidR="009F5EEF" w:rsidRPr="001735E7" w:rsidRDefault="009F5EEF" w:rsidP="009F5EEF">
            <w:pPr>
              <w:spacing w:line="360" w:lineRule="auto"/>
              <w:jc w:val="both"/>
              <w:rPr>
                <w:b/>
                <w:bCs/>
              </w:rPr>
            </w:pPr>
            <w:r w:rsidRPr="001735E7">
              <w:rPr>
                <w:b/>
                <w:bCs/>
              </w:rPr>
              <w:t>MODULES</w:t>
            </w:r>
          </w:p>
        </w:tc>
        <w:tc>
          <w:tcPr>
            <w:tcW w:w="1450" w:type="dxa"/>
          </w:tcPr>
          <w:p w:rsidR="009F5EEF" w:rsidRPr="001735E7" w:rsidRDefault="009F5EEF" w:rsidP="009F5EEF">
            <w:pPr>
              <w:spacing w:line="360" w:lineRule="auto"/>
              <w:jc w:val="both"/>
              <w:rPr>
                <w:b/>
                <w:bCs/>
              </w:rPr>
            </w:pPr>
            <w:r w:rsidRPr="001735E7">
              <w:rPr>
                <w:b/>
                <w:bCs/>
              </w:rPr>
              <w:t>Bloom’s Level*</w:t>
            </w:r>
          </w:p>
        </w:tc>
        <w:tc>
          <w:tcPr>
            <w:tcW w:w="1540" w:type="dxa"/>
          </w:tcPr>
          <w:p w:rsidR="009F5EEF" w:rsidRPr="001735E7" w:rsidRDefault="009F5EEF" w:rsidP="009F5EEF">
            <w:pPr>
              <w:spacing w:line="360" w:lineRule="auto"/>
              <w:jc w:val="both"/>
              <w:rPr>
                <w:b/>
                <w:bCs/>
              </w:rPr>
            </w:pPr>
            <w:r w:rsidRPr="001735E7">
              <w:rPr>
                <w:b/>
                <w:bCs/>
              </w:rPr>
              <w:t>Number of hours</w:t>
            </w:r>
          </w:p>
        </w:tc>
      </w:tr>
      <w:tr w:rsidR="009F5EEF" w:rsidRPr="001735E7" w:rsidTr="00BB4745">
        <w:trPr>
          <w:trHeight w:val="2355"/>
        </w:trPr>
        <w:tc>
          <w:tcPr>
            <w:tcW w:w="6790" w:type="dxa"/>
          </w:tcPr>
          <w:p w:rsidR="009F5EEF" w:rsidRPr="001735E7" w:rsidRDefault="009F5EEF" w:rsidP="00BB4745">
            <w:pPr>
              <w:spacing w:line="276" w:lineRule="auto"/>
              <w:jc w:val="both"/>
              <w:rPr>
                <w:b/>
              </w:rPr>
            </w:pPr>
            <w:r w:rsidRPr="001735E7">
              <w:rPr>
                <w:b/>
              </w:rPr>
              <w:t>Module 1: Concept &amp; Scope:</w:t>
            </w:r>
          </w:p>
          <w:p w:rsidR="009F5EEF" w:rsidRPr="00BB4745" w:rsidRDefault="009F5EEF" w:rsidP="00BB4745">
            <w:pPr>
              <w:jc w:val="both"/>
            </w:pPr>
            <w:r w:rsidRPr="00BB4745">
              <w:rPr>
                <w:lang w:val="en-IN"/>
              </w:rPr>
              <w:t>Victim, Victimization, Victimology: Concept, Nature &amp; Related Issues</w:t>
            </w:r>
            <w:r w:rsidRPr="00BB4745">
              <w:t xml:space="preserve">.Historical Development of Victimology.Key Concepts in Victimology: Need of understanding Victim Psychology </w:t>
            </w:r>
            <w:r w:rsidR="00BB4745" w:rsidRPr="00BB4745">
              <w:t>Psychodynamics</w:t>
            </w:r>
            <w:r w:rsidRPr="00BB4745">
              <w:t xml:space="preserve"> of Victimization- Primary Victimization, Secondary Victimization, Tertiary Victimization, Victim Vulnerability, Victimless Crimes</w:t>
            </w:r>
            <w:r w:rsidR="00BB4745">
              <w:t xml:space="preserve">. </w:t>
            </w:r>
            <w:r w:rsidRPr="00BB4745">
              <w:t>Impact of Victimization: Physical, Economical, and Psychological</w:t>
            </w:r>
          </w:p>
        </w:tc>
        <w:tc>
          <w:tcPr>
            <w:tcW w:w="1450" w:type="dxa"/>
          </w:tcPr>
          <w:p w:rsidR="009F5EEF" w:rsidRPr="001735E7" w:rsidRDefault="009F5EEF"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tc>
      </w:tr>
      <w:tr w:rsidR="009F5EEF" w:rsidRPr="001735E7" w:rsidTr="00BB4745">
        <w:trPr>
          <w:trHeight w:val="985"/>
        </w:trPr>
        <w:tc>
          <w:tcPr>
            <w:tcW w:w="6790" w:type="dxa"/>
          </w:tcPr>
          <w:p w:rsidR="00BB4745" w:rsidRDefault="009F5EEF" w:rsidP="00BB4745">
            <w:pPr>
              <w:spacing w:line="276" w:lineRule="auto"/>
              <w:jc w:val="both"/>
              <w:rPr>
                <w:b/>
              </w:rPr>
            </w:pPr>
            <w:r w:rsidRPr="001735E7">
              <w:rPr>
                <w:b/>
              </w:rPr>
              <w:t>Module 2:  Theories of Victimology</w:t>
            </w:r>
          </w:p>
          <w:p w:rsidR="009F5EEF" w:rsidRPr="00BB4745" w:rsidRDefault="009F5EEF" w:rsidP="00BB4745">
            <w:pPr>
              <w:spacing w:line="276" w:lineRule="auto"/>
              <w:jc w:val="both"/>
              <w:rPr>
                <w:b/>
              </w:rPr>
            </w:pPr>
            <w:r w:rsidRPr="001735E7">
              <w:t>Precipitation Theory.Life-Style Theory.Deviant Place Theory. Routine Activity Theory.</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p>
        </w:tc>
      </w:tr>
      <w:tr w:rsidR="009F5EEF" w:rsidRPr="001735E7" w:rsidTr="009F5EEF">
        <w:trPr>
          <w:trHeight w:val="520"/>
        </w:trPr>
        <w:tc>
          <w:tcPr>
            <w:tcW w:w="6790" w:type="dxa"/>
          </w:tcPr>
          <w:p w:rsidR="009F5EEF" w:rsidRPr="001735E7" w:rsidRDefault="009F5EEF" w:rsidP="00BB4745">
            <w:pPr>
              <w:spacing w:line="276" w:lineRule="auto"/>
              <w:jc w:val="both"/>
              <w:rPr>
                <w:b/>
              </w:rPr>
            </w:pPr>
            <w:r w:rsidRPr="001735E7">
              <w:rPr>
                <w:b/>
              </w:rPr>
              <w:t>Module 3: Victims Assistance</w:t>
            </w:r>
          </w:p>
          <w:p w:rsidR="009F5EEF" w:rsidRPr="001735E7" w:rsidRDefault="009F5EEF" w:rsidP="00BB4745">
            <w:pPr>
              <w:tabs>
                <w:tab w:val="left" w:pos="180"/>
              </w:tabs>
              <w:jc w:val="both"/>
            </w:pPr>
            <w:r w:rsidRPr="00BB4745">
              <w:t>National &amp; International Organization and Initiatives for Victims of Crime: Indian Society ofVictimology, World Society of Victimology, The South Asian Society of Criminology and Victimology (SASCV), UN Declaration on Victims of Crime, 1985, The Commonwealth Human Rights Initiative, Amnesty International.</w:t>
            </w:r>
            <w:r w:rsidRPr="001735E7">
              <w:t>Criminal Justice System and Victim Relationship: Collaborator or                 evidence, Victim &amp; Police</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15</w:t>
            </w:r>
          </w:p>
        </w:tc>
      </w:tr>
      <w:tr w:rsidR="009F5EEF" w:rsidRPr="001735E7" w:rsidTr="009F5EEF">
        <w:trPr>
          <w:trHeight w:val="550"/>
        </w:trPr>
        <w:tc>
          <w:tcPr>
            <w:tcW w:w="6790" w:type="dxa"/>
          </w:tcPr>
          <w:p w:rsidR="009F5EEF" w:rsidRPr="001735E7" w:rsidRDefault="009F5EEF" w:rsidP="009F5EEF">
            <w:pPr>
              <w:spacing w:line="276" w:lineRule="auto"/>
              <w:jc w:val="both"/>
              <w:rPr>
                <w:b/>
              </w:rPr>
            </w:pPr>
            <w:r w:rsidRPr="001735E7">
              <w:rPr>
                <w:b/>
              </w:rPr>
              <w:t>Module 4: Concept of Restorative Justice</w:t>
            </w:r>
          </w:p>
          <w:p w:rsidR="009F5EEF" w:rsidRPr="00BB4745" w:rsidRDefault="009F5EEF" w:rsidP="00BB4745">
            <w:pPr>
              <w:spacing w:line="276" w:lineRule="auto"/>
              <w:ind w:left="259" w:hanging="259"/>
              <w:jc w:val="both"/>
            </w:pPr>
            <w:r w:rsidRPr="001735E7">
              <w:t>Essential Elements of Restorative Justice: Restoration,Accountability, Community Protection, Skill Development</w:t>
            </w:r>
          </w:p>
        </w:tc>
        <w:tc>
          <w:tcPr>
            <w:tcW w:w="1450" w:type="dxa"/>
          </w:tcPr>
          <w:p w:rsidR="009F5EEF" w:rsidRPr="001735E7" w:rsidRDefault="009F5EEF" w:rsidP="009F5EEF">
            <w:pPr>
              <w:spacing w:line="360" w:lineRule="auto"/>
              <w:jc w:val="both"/>
              <w:rPr>
                <w:b/>
                <w:bCs/>
              </w:rPr>
            </w:pPr>
            <w:r w:rsidRPr="001735E7">
              <w:rPr>
                <w:b/>
                <w:bCs/>
              </w:rPr>
              <w:t>L1,L2,L3,L4</w:t>
            </w:r>
          </w:p>
        </w:tc>
        <w:tc>
          <w:tcPr>
            <w:tcW w:w="1540" w:type="dxa"/>
          </w:tcPr>
          <w:p w:rsidR="009F5EEF" w:rsidRPr="001735E7" w:rsidRDefault="009F5EEF" w:rsidP="009F5EEF">
            <w:pPr>
              <w:spacing w:line="360" w:lineRule="auto"/>
              <w:jc w:val="both"/>
              <w:rPr>
                <w:b/>
                <w:bCs/>
              </w:rPr>
            </w:pPr>
            <w:r w:rsidRPr="001735E7">
              <w:rPr>
                <w:b/>
                <w:bCs/>
              </w:rPr>
              <w:t>6</w:t>
            </w:r>
          </w:p>
        </w:tc>
      </w:tr>
      <w:tr w:rsidR="009F5EEF" w:rsidRPr="001735E7" w:rsidTr="009F5EEF">
        <w:trPr>
          <w:trHeight w:val="550"/>
        </w:trPr>
        <w:tc>
          <w:tcPr>
            <w:tcW w:w="6790" w:type="dxa"/>
          </w:tcPr>
          <w:p w:rsidR="009F5EEF" w:rsidRPr="001735E7" w:rsidRDefault="009F5EEF" w:rsidP="009F5EEF">
            <w:pPr>
              <w:spacing w:line="276" w:lineRule="auto"/>
              <w:rPr>
                <w:b/>
              </w:rPr>
            </w:pPr>
            <w:r w:rsidRPr="001735E7">
              <w:rPr>
                <w:b/>
              </w:rPr>
              <w:t>Module 5: Compensatory Jurisprudence in the Field of Victimology</w:t>
            </w:r>
          </w:p>
          <w:p w:rsidR="009F5EEF" w:rsidRPr="001735E7" w:rsidRDefault="009F5EEF" w:rsidP="009F5EEF">
            <w:pPr>
              <w:spacing w:line="276" w:lineRule="auto"/>
              <w:jc w:val="both"/>
            </w:pPr>
            <w:r w:rsidRPr="001735E7">
              <w:t>Compensatory Reliefs under the Constitution of India</w:t>
            </w:r>
            <w:r w:rsidR="00BB4745">
              <w:t>.</w:t>
            </w:r>
            <w:r w:rsidRPr="001735E7">
              <w:t xml:space="preserve"> Compensation under Special Laws</w:t>
            </w:r>
            <w:r w:rsidR="00BB4745">
              <w:t>:</w:t>
            </w:r>
            <w:r w:rsidRPr="001735E7">
              <w:t xml:space="preserve"> Compensation under the Probation of Offender Act, 1958</w:t>
            </w:r>
            <w:r w:rsidR="00BB4745">
              <w:t>:</w:t>
            </w:r>
            <w:r w:rsidRPr="001735E7">
              <w:t xml:space="preserve"> Compensation under the Motor Vehicles Act, 1988</w:t>
            </w:r>
          </w:p>
          <w:p w:rsidR="009F5EEF" w:rsidRPr="001735E7" w:rsidRDefault="009F5EEF" w:rsidP="009F5EEF">
            <w:pPr>
              <w:spacing w:line="276" w:lineRule="auto"/>
              <w:jc w:val="both"/>
            </w:pPr>
            <w:r w:rsidRPr="001735E7">
              <w:t>Compensatory Relief under General/Procedural Laws</w:t>
            </w:r>
          </w:p>
          <w:p w:rsidR="009F5EEF" w:rsidRPr="004A0A80" w:rsidRDefault="009F5EEF" w:rsidP="009F5EEF">
            <w:pPr>
              <w:spacing w:line="276" w:lineRule="auto"/>
              <w:jc w:val="both"/>
            </w:pPr>
            <w:r w:rsidRPr="001735E7">
              <w:t>Compensation by Human Rights Commission</w:t>
            </w:r>
            <w:r w:rsidR="004A0A80">
              <w:t>:</w:t>
            </w:r>
            <w:r w:rsidRPr="001735E7">
              <w:t xml:space="preserve"> National Human Rights Commissions</w:t>
            </w:r>
            <w:r w:rsidR="004A0A80">
              <w:t xml:space="preserve">: </w:t>
            </w:r>
            <w:r w:rsidRPr="001735E7">
              <w:t>State Human Rights Commissions</w:t>
            </w:r>
            <w:r w:rsidR="004A0A80">
              <w:t xml:space="preserve">: </w:t>
            </w:r>
            <w:r w:rsidRPr="001735E7">
              <w:t>Human Rights Court</w:t>
            </w:r>
          </w:p>
        </w:tc>
        <w:tc>
          <w:tcPr>
            <w:tcW w:w="1450" w:type="dxa"/>
          </w:tcPr>
          <w:p w:rsidR="009F5EEF" w:rsidRPr="001735E7" w:rsidRDefault="009F5EEF" w:rsidP="009F5EEF">
            <w:pPr>
              <w:spacing w:line="360" w:lineRule="auto"/>
              <w:jc w:val="both"/>
              <w:rPr>
                <w:b/>
                <w:bCs/>
              </w:rPr>
            </w:pPr>
            <w:r w:rsidRPr="001735E7">
              <w:rPr>
                <w:b/>
                <w:bCs/>
              </w:rPr>
              <w:t>L1, L2, L3, L4</w:t>
            </w:r>
          </w:p>
        </w:tc>
        <w:tc>
          <w:tcPr>
            <w:tcW w:w="1540" w:type="dxa"/>
          </w:tcPr>
          <w:p w:rsidR="009F5EEF" w:rsidRPr="001735E7" w:rsidRDefault="009F5EEF" w:rsidP="009F5EEF">
            <w:pPr>
              <w:spacing w:line="360" w:lineRule="auto"/>
              <w:jc w:val="both"/>
              <w:rPr>
                <w:b/>
                <w:bCs/>
              </w:rPr>
            </w:pPr>
            <w:r w:rsidRPr="001735E7">
              <w:rPr>
                <w:b/>
                <w:bCs/>
              </w:rPr>
              <w:t>15</w:t>
            </w:r>
          </w:p>
        </w:tc>
      </w:tr>
    </w:tbl>
    <w:p w:rsidR="009F5EEF" w:rsidRPr="004A0A80" w:rsidRDefault="009F5EEF" w:rsidP="009F5EEF">
      <w:pPr>
        <w:spacing w:line="360" w:lineRule="auto"/>
        <w:jc w:val="both"/>
        <w:rPr>
          <w:b/>
          <w:bCs/>
          <w:i/>
          <w:iCs/>
        </w:rPr>
      </w:pPr>
      <w:r w:rsidRPr="001735E7">
        <w:rPr>
          <w:b/>
          <w:bCs/>
          <w:i/>
          <w:iCs/>
        </w:rPr>
        <w:t>*Bloom’s Level- L1: Knowledge; L2: Comprehension; L3: Application; L4: Analysis; L5: Synthesis, L6: Evaluation</w:t>
      </w:r>
    </w:p>
    <w:p w:rsidR="009F5EEF" w:rsidRPr="001735E7" w:rsidRDefault="009F5EEF" w:rsidP="009F5EEF">
      <w:pPr>
        <w:spacing w:line="276" w:lineRule="auto"/>
        <w:jc w:val="both"/>
        <w:rPr>
          <w:b/>
          <w:bCs/>
        </w:rPr>
      </w:pPr>
      <w:r w:rsidRPr="001735E7">
        <w:rPr>
          <w:b/>
          <w:bCs/>
        </w:rPr>
        <w:lastRenderedPageBreak/>
        <w:t>Text &amp; Reference Books:</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Paranjape, N. V. (2016). </w:t>
      </w:r>
      <w:r w:rsidRPr="001735E7">
        <w:rPr>
          <w:rFonts w:ascii="Times New Roman" w:hAnsi="Times New Roman" w:cs="Times New Roman"/>
          <w:i/>
          <w:iCs/>
          <w:color w:val="000000"/>
          <w:sz w:val="24"/>
          <w:szCs w:val="24"/>
        </w:rPr>
        <w:t xml:space="preserve">Criminology &amp; Penology With Victimology, </w:t>
      </w:r>
      <w:r w:rsidRPr="001735E7">
        <w:rPr>
          <w:rFonts w:ascii="Times New Roman" w:hAnsi="Times New Roman" w:cs="Times New Roman"/>
          <w:color w:val="000000"/>
          <w:sz w:val="24"/>
          <w:szCs w:val="24"/>
        </w:rPr>
        <w:t xml:space="preserve">Allahabad: Central Law Publications.  </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Siddiqui, A. (2017) </w:t>
      </w:r>
      <w:r w:rsidRPr="001735E7">
        <w:rPr>
          <w:rFonts w:ascii="Times New Roman" w:hAnsi="Times New Roman" w:cs="Times New Roman"/>
          <w:i/>
          <w:iCs/>
          <w:color w:val="000000"/>
          <w:sz w:val="24"/>
          <w:szCs w:val="24"/>
        </w:rPr>
        <w:t>Criminology: Problems and Perspectives,</w:t>
      </w:r>
      <w:r w:rsidRPr="001735E7">
        <w:rPr>
          <w:rFonts w:ascii="Times New Roman" w:hAnsi="Times New Roman" w:cs="Times New Roman"/>
          <w:color w:val="000000"/>
          <w:sz w:val="24"/>
          <w:szCs w:val="24"/>
        </w:rPr>
        <w:t xml:space="preserve"> Lucknow: Eastern Book Co.</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Makkar, S.P.S, (2013), </w:t>
      </w:r>
      <w:r w:rsidRPr="001735E7">
        <w:rPr>
          <w:rFonts w:ascii="Times New Roman" w:hAnsi="Times New Roman" w:cs="Times New Roman"/>
          <w:i/>
          <w:sz w:val="24"/>
          <w:szCs w:val="24"/>
        </w:rPr>
        <w:t>Global perspectives in Victimology</w:t>
      </w:r>
      <w:r w:rsidRPr="001735E7">
        <w:rPr>
          <w:rFonts w:ascii="Times New Roman" w:hAnsi="Times New Roman" w:cs="Times New Roman"/>
          <w:sz w:val="24"/>
          <w:szCs w:val="24"/>
        </w:rPr>
        <w:t>, Jalandar: ABC Publications.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Rajan, V.N, (2016), </w:t>
      </w:r>
      <w:r w:rsidRPr="001735E7">
        <w:rPr>
          <w:rFonts w:ascii="Times New Roman" w:hAnsi="Times New Roman" w:cs="Times New Roman"/>
          <w:i/>
          <w:sz w:val="24"/>
          <w:szCs w:val="24"/>
        </w:rPr>
        <w:t>Victimology in India: An Introductory Study</w:t>
      </w:r>
      <w:r w:rsidRPr="001735E7">
        <w:rPr>
          <w:rFonts w:ascii="Times New Roman" w:hAnsi="Times New Roman" w:cs="Times New Roman"/>
          <w:sz w:val="24"/>
          <w:szCs w:val="24"/>
        </w:rPr>
        <w:t>, New Delhi: Allied Publishers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Quadari, S. M. A. (2017) </w:t>
      </w:r>
      <w:r w:rsidRPr="001735E7">
        <w:rPr>
          <w:rFonts w:ascii="Times New Roman" w:hAnsi="Times New Roman" w:cs="Times New Roman"/>
          <w:i/>
          <w:sz w:val="24"/>
          <w:szCs w:val="24"/>
        </w:rPr>
        <w:t>Criminology and Penology</w:t>
      </w:r>
      <w:r w:rsidRPr="001735E7">
        <w:rPr>
          <w:rFonts w:ascii="Times New Roman" w:hAnsi="Times New Roman" w:cs="Times New Roman"/>
          <w:sz w:val="24"/>
          <w:szCs w:val="24"/>
        </w:rPr>
        <w:t>, New Delhi: Eastern Book Company.</w:t>
      </w:r>
    </w:p>
    <w:p w:rsidR="009F5EEF" w:rsidRPr="001735E7" w:rsidRDefault="009F5EEF" w:rsidP="009F5EEF">
      <w:pPr>
        <w:pStyle w:val="ListParagraph"/>
        <w:spacing w:after="0" w:line="360" w:lineRule="auto"/>
        <w:jc w:val="both"/>
        <w:rPr>
          <w:rFonts w:ascii="Times New Roman" w:hAnsi="Times New Roman" w:cs="Times New Roman"/>
          <w:sz w:val="24"/>
          <w:szCs w:val="24"/>
        </w:rPr>
      </w:pPr>
    </w:p>
    <w:p w:rsidR="009F5EEF" w:rsidRPr="001735E7" w:rsidRDefault="009F5EEF" w:rsidP="009F5EEF">
      <w:pPr>
        <w:spacing w:line="360" w:lineRule="auto"/>
        <w:jc w:val="both"/>
      </w:pPr>
      <w:r w:rsidRPr="001735E7">
        <w:rPr>
          <w:b/>
          <w:bCs/>
        </w:rPr>
        <w:t>Modes of Evaluation: Quiz/Assignment/Seminar/Written Exam:</w:t>
      </w:r>
    </w:p>
    <w:p w:rsidR="009F5EEF" w:rsidRPr="001735E7" w:rsidRDefault="009F5EEF" w:rsidP="009F5EEF">
      <w:pPr>
        <w:spacing w:line="360" w:lineRule="auto"/>
        <w:jc w:val="both"/>
        <w:rPr>
          <w:b/>
          <w:bCs/>
          <w:lang w:val="de-DE"/>
        </w:rPr>
      </w:pPr>
      <w:r w:rsidRPr="001735E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5E7"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EE</w:t>
            </w:r>
          </w:p>
        </w:tc>
      </w:tr>
      <w:tr w:rsidR="009F5EEF" w:rsidRPr="001735E7"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70</w:t>
            </w:r>
          </w:p>
        </w:tc>
      </w:tr>
    </w:tbl>
    <w:p w:rsidR="009F5EEF" w:rsidRPr="001735E7" w:rsidRDefault="009F5EEF" w:rsidP="009F5EEF">
      <w:pPr>
        <w:spacing w:line="360" w:lineRule="auto"/>
        <w:jc w:val="both"/>
        <w:rPr>
          <w:b/>
          <w:bCs/>
        </w:rPr>
      </w:pPr>
      <w:r w:rsidRPr="001735E7">
        <w:rPr>
          <w:b/>
          <w:bCs/>
        </w:rPr>
        <w:t>*Components- P/S/V- Presentation/Seminar/Viva; CT- Class Test; A- Attendance; CS/AS- Case Study/Assignment; EE- End Semester Examination</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sz w:val="24"/>
                <w:szCs w:val="24"/>
              </w:rPr>
            </w:pPr>
            <w:r w:rsidRPr="001735E7">
              <w:rPr>
                <w:b/>
                <w:bCs/>
                <w:sz w:val="24"/>
                <w:szCs w:val="24"/>
              </w:rPr>
              <w:t>PSO4</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r w:rsidRPr="001735E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r>
    </w:tbl>
    <w:p w:rsidR="009F5EEF" w:rsidRPr="001735E7" w:rsidRDefault="009F5EEF" w:rsidP="009F5EEF">
      <w:pPr>
        <w:spacing w:line="360" w:lineRule="auto"/>
        <w:jc w:val="both"/>
        <w:rPr>
          <w:b/>
          <w:bCs/>
        </w:rPr>
      </w:pPr>
      <w:r w:rsidRPr="001735E7">
        <w:rPr>
          <w:b/>
          <w:bCs/>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D80A91" w:rsidRDefault="009F5EEF" w:rsidP="009F5EEF">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D80A91"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D80A91" w:rsidRDefault="004A0A80" w:rsidP="004A0A80">
            <w:pPr>
              <w:spacing w:line="276" w:lineRule="auto"/>
              <w:jc w:val="both"/>
              <w:rPr>
                <w:rFonts w:eastAsia="Calibri"/>
              </w:rPr>
            </w:pPr>
            <w:r>
              <w:rPr>
                <w:rFonts w:eastAsia="Calibri"/>
                <w:b/>
                <w:bCs/>
              </w:rPr>
              <w:lastRenderedPageBreak/>
              <w:t>LAW 4111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D80A91" w:rsidRDefault="009F5EEF" w:rsidP="004A0A80">
            <w:pPr>
              <w:spacing w:line="276" w:lineRule="auto"/>
              <w:jc w:val="both"/>
              <w:rPr>
                <w:rFonts w:eastAsia="Calibri"/>
                <w:b/>
                <w:bCs/>
              </w:rPr>
            </w:pPr>
            <w:r>
              <w:rPr>
                <w:rFonts w:eastAsia="Calibri"/>
                <w:b/>
              </w:rPr>
              <w:t>CRIMINAL JUSTICE AND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C</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rsidRPr="00B15327">
              <w:rPr>
                <w:b/>
              </w:rPr>
              <w:t>BACHELOR OF LAWS OR EQUIVALENT</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t>NIL</w:t>
            </w:r>
          </w:p>
        </w:tc>
      </w:tr>
    </w:tbl>
    <w:p w:rsidR="009F5EEF" w:rsidRPr="00D80A91" w:rsidRDefault="009F5EEF" w:rsidP="009F5EEF">
      <w:pPr>
        <w:spacing w:after="160" w:line="259" w:lineRule="auto"/>
        <w:jc w:val="both"/>
        <w:rPr>
          <w:rFonts w:eastAsia="Calibri"/>
          <w:b/>
          <w:lang w:val="en-IN"/>
        </w:rPr>
      </w:pPr>
    </w:p>
    <w:p w:rsidR="009F5EEF" w:rsidRPr="00D80A91" w:rsidRDefault="009F5EEF" w:rsidP="009F5EEF">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9F5EEF" w:rsidRDefault="009F5EEF" w:rsidP="004A0A80">
      <w:pPr>
        <w:spacing w:line="276"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its importance and further establishes the application of Human Rights Laws to Legal matters. </w:t>
      </w:r>
    </w:p>
    <w:p w:rsidR="009F5EEF" w:rsidRDefault="009F5EEF" w:rsidP="009F5EEF">
      <w:pPr>
        <w:spacing w:after="160" w:line="259" w:lineRule="auto"/>
        <w:jc w:val="both"/>
      </w:pPr>
    </w:p>
    <w:p w:rsidR="009F5EEF" w:rsidRPr="00D80A91" w:rsidRDefault="009F5EEF" w:rsidP="009F5EEF">
      <w:pPr>
        <w:spacing w:after="160" w:line="259" w:lineRule="auto"/>
        <w:jc w:val="both"/>
        <w:rPr>
          <w:rFonts w:eastAsia="Calibri"/>
          <w:b/>
          <w:bCs/>
        </w:rPr>
      </w:pPr>
      <w:r w:rsidRPr="00D80A91">
        <w:rPr>
          <w:rFonts w:eastAsia="Calibri"/>
          <w:b/>
          <w:bCs/>
        </w:rPr>
        <w:t>Course Objectives:</w:t>
      </w:r>
    </w:p>
    <w:p w:rsidR="009F5EEF" w:rsidRPr="00D80A91" w:rsidRDefault="009F5EEF" w:rsidP="009F5EEF">
      <w:pPr>
        <w:spacing w:after="160" w:line="259" w:lineRule="auto"/>
        <w:jc w:val="both"/>
        <w:rPr>
          <w:rFonts w:eastAsia="Calibri"/>
        </w:rPr>
      </w:pPr>
      <w:r>
        <w:rPr>
          <w:rFonts w:eastAsia="Calibri"/>
        </w:rPr>
        <w:t>The Objectives of this Course are to</w:t>
      </w:r>
      <w:r w:rsidRPr="00D80A91">
        <w:rPr>
          <w:rFonts w:eastAsia="Calibri"/>
        </w:rPr>
        <w:t>:</w:t>
      </w:r>
    </w:p>
    <w:p w:rsidR="009F5EEF" w:rsidRPr="000648A9" w:rsidRDefault="009F5EEF" w:rsidP="002152F0">
      <w:pPr>
        <w:numPr>
          <w:ilvl w:val="0"/>
          <w:numId w:val="27"/>
        </w:numPr>
        <w:spacing w:line="276" w:lineRule="auto"/>
        <w:contextualSpacing/>
        <w:jc w:val="both"/>
        <w:rPr>
          <w:rFonts w:eastAsia="Calibri"/>
        </w:rPr>
      </w:pPr>
      <w:r>
        <w:t>P</w:t>
      </w:r>
      <w:r w:rsidRPr="00282097">
        <w:t>rovide an insight into the meani</w:t>
      </w:r>
      <w:r>
        <w:t>ng and significance of various Human R</w:t>
      </w:r>
      <w:r w:rsidRPr="00282097">
        <w:t>ights in the contemporary era and t</w:t>
      </w:r>
      <w:r>
        <w:t>he mechanisms developed at the International and N</w:t>
      </w:r>
      <w:r w:rsidRPr="00282097">
        <w:t>ational level for pr</w:t>
      </w:r>
      <w:r>
        <w:t>otection and promotion of such R</w:t>
      </w:r>
      <w:r w:rsidRPr="00282097">
        <w:t>ights.</w:t>
      </w:r>
    </w:p>
    <w:p w:rsidR="009F5EEF" w:rsidRDefault="009F5EEF" w:rsidP="002152F0">
      <w:pPr>
        <w:numPr>
          <w:ilvl w:val="0"/>
          <w:numId w:val="27"/>
        </w:numPr>
        <w:spacing w:line="276" w:lineRule="auto"/>
        <w:contextualSpacing/>
        <w:jc w:val="both"/>
        <w:rPr>
          <w:rFonts w:eastAsia="Calibri"/>
        </w:rPr>
      </w:pPr>
      <w:r>
        <w:t>D</w:t>
      </w:r>
      <w:r w:rsidRPr="00282097">
        <w:t>evelop students' analytical skills in re</w:t>
      </w:r>
      <w:r>
        <w:t>lation to the operation of the Criminal Justice S</w:t>
      </w:r>
      <w:r w:rsidRPr="00282097">
        <w:t>ystem</w:t>
      </w:r>
      <w:r>
        <w:rPr>
          <w:rFonts w:eastAsia="Calibri"/>
        </w:rPr>
        <w:t>.</w:t>
      </w:r>
    </w:p>
    <w:p w:rsidR="009F5EEF" w:rsidRPr="000648A9" w:rsidRDefault="009F5EEF" w:rsidP="002152F0">
      <w:pPr>
        <w:numPr>
          <w:ilvl w:val="0"/>
          <w:numId w:val="27"/>
        </w:numPr>
        <w:spacing w:line="276"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rsidR="009F5EEF" w:rsidRDefault="009F5EEF" w:rsidP="009F5EEF">
      <w:pPr>
        <w:spacing w:after="160" w:line="259" w:lineRule="auto"/>
        <w:jc w:val="both"/>
        <w:rPr>
          <w:rFonts w:eastAsia="Calibri"/>
          <w:b/>
          <w:bCs/>
        </w:rPr>
      </w:pPr>
    </w:p>
    <w:p w:rsidR="009F5EEF" w:rsidRPr="00D80A91" w:rsidRDefault="009F5EEF" w:rsidP="009F5EEF">
      <w:pPr>
        <w:spacing w:after="160" w:line="259" w:lineRule="auto"/>
        <w:jc w:val="both"/>
        <w:rPr>
          <w:rFonts w:eastAsia="Calibri"/>
          <w:b/>
          <w:bCs/>
        </w:rPr>
      </w:pPr>
      <w:r w:rsidRPr="00D80A91">
        <w:rPr>
          <w:rFonts w:eastAsia="Calibri"/>
          <w:b/>
          <w:bCs/>
        </w:rPr>
        <w:t>Course Outcomes:</w:t>
      </w:r>
    </w:p>
    <w:p w:rsidR="009F5EEF" w:rsidRPr="00D80A91" w:rsidRDefault="009F5EEF" w:rsidP="004A0A80">
      <w:pPr>
        <w:spacing w:line="276" w:lineRule="auto"/>
        <w:jc w:val="both"/>
        <w:rPr>
          <w:rFonts w:eastAsia="Calibri"/>
        </w:rPr>
      </w:pPr>
      <w:r w:rsidRPr="00D80A91">
        <w:rPr>
          <w:rFonts w:eastAsia="Calibri"/>
        </w:rPr>
        <w:t>On completion of this cours</w:t>
      </w:r>
      <w:r>
        <w:rPr>
          <w:rFonts w:eastAsia="Calibri"/>
        </w:rPr>
        <w:t>e, the students will be able to:</w:t>
      </w:r>
    </w:p>
    <w:p w:rsidR="009F5EEF" w:rsidRPr="00D80A91" w:rsidRDefault="009F5EEF" w:rsidP="004A0A80">
      <w:pPr>
        <w:spacing w:line="276"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Rightsat International level</w:t>
      </w:r>
      <w:r w:rsidRPr="00D80A91">
        <w:rPr>
          <w:rFonts w:eastAsia="Calibri"/>
          <w:lang w:val="en-IN"/>
        </w:rPr>
        <w:t>.</w:t>
      </w:r>
    </w:p>
    <w:p w:rsidR="009F5EEF" w:rsidRDefault="009F5EEF" w:rsidP="004A0A80">
      <w:pPr>
        <w:spacing w:line="276" w:lineRule="auto"/>
        <w:jc w:val="both"/>
        <w:rPr>
          <w:rFonts w:eastAsia="Calibri"/>
          <w:lang w:val="en-IN"/>
        </w:rPr>
      </w:pPr>
      <w:r w:rsidRPr="00D80A91">
        <w:rPr>
          <w:rFonts w:eastAsia="Calibri"/>
          <w:lang w:val="en-IN"/>
        </w:rPr>
        <w:t xml:space="preserve">CO2: </w:t>
      </w:r>
      <w:r>
        <w:rPr>
          <w:rFonts w:eastAsia="Calibri"/>
          <w:lang w:val="en-IN"/>
        </w:rPr>
        <w:t>Explain the L</w:t>
      </w:r>
      <w:r w:rsidRPr="00F852A7">
        <w:rPr>
          <w:rFonts w:eastAsia="Calibri"/>
          <w:lang w:val="en-IN"/>
        </w:rPr>
        <w:t>egal provisions</w:t>
      </w:r>
      <w:r w:rsidRPr="00D80A91">
        <w:rPr>
          <w:rFonts w:eastAsia="Calibri"/>
          <w:lang w:val="en-IN"/>
        </w:rPr>
        <w:t xml:space="preserve"> available </w:t>
      </w:r>
      <w:r w:rsidRPr="00F852A7">
        <w:rPr>
          <w:rFonts w:eastAsia="Calibri"/>
          <w:lang w:val="en-IN"/>
        </w:rPr>
        <w:t xml:space="preserve">for </w:t>
      </w:r>
      <w:r>
        <w:rPr>
          <w:rFonts w:eastAsia="Calibri"/>
          <w:lang w:val="en-IN"/>
        </w:rPr>
        <w:t>Human Rights</w:t>
      </w:r>
      <w:r w:rsidRPr="00F852A7">
        <w:rPr>
          <w:rFonts w:eastAsia="Calibri"/>
          <w:lang w:val="en-IN"/>
        </w:rPr>
        <w:t xml:space="preserve"> in India</w:t>
      </w:r>
      <w:r w:rsidRPr="00D80A91">
        <w:rPr>
          <w:rFonts w:eastAsia="Calibri"/>
          <w:lang w:val="en-IN"/>
        </w:rPr>
        <w:t>.</w:t>
      </w:r>
    </w:p>
    <w:p w:rsidR="009F5EEF" w:rsidRPr="00D80A91" w:rsidRDefault="009F5EEF" w:rsidP="004A0A80">
      <w:pPr>
        <w:spacing w:line="276" w:lineRule="auto"/>
        <w:jc w:val="both"/>
        <w:rPr>
          <w:rFonts w:eastAsia="Calibri"/>
          <w:lang w:val="en-IN"/>
        </w:rPr>
      </w:pPr>
      <w:r w:rsidRPr="00D80A91">
        <w:rPr>
          <w:rFonts w:eastAsia="Calibri"/>
          <w:lang w:val="en-IN"/>
        </w:rPr>
        <w:t xml:space="preserve">CO3: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rsidR="009F5EEF" w:rsidRDefault="009F5EEF" w:rsidP="004A0A80">
      <w:pPr>
        <w:spacing w:line="276" w:lineRule="auto"/>
        <w:jc w:val="both"/>
      </w:pPr>
      <w:r w:rsidRPr="00D80A91">
        <w:rPr>
          <w:rFonts w:eastAsia="Calibri"/>
          <w:lang w:val="en-IN"/>
        </w:rPr>
        <w:t xml:space="preserve">CO4: </w:t>
      </w:r>
      <w:r>
        <w:rPr>
          <w:rFonts w:eastAsia="Calibri"/>
          <w:lang w:val="en-IN"/>
        </w:rPr>
        <w:t xml:space="preserve">Apply </w:t>
      </w:r>
      <w:r>
        <w:t>the Law to situations that involve violation of Human R</w:t>
      </w:r>
      <w:r w:rsidRPr="000648A9">
        <w:t>ights</w:t>
      </w:r>
      <w:r w:rsidR="004A0A80">
        <w:t>.</w:t>
      </w:r>
    </w:p>
    <w:p w:rsidR="009F5EEF" w:rsidRPr="00AF117B" w:rsidRDefault="009F5EEF" w:rsidP="004A0A80">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D80A91" w:rsidTr="009F5EEF">
        <w:trPr>
          <w:trHeight w:val="580"/>
        </w:trPr>
        <w:tc>
          <w:tcPr>
            <w:tcW w:w="6790" w:type="dxa"/>
          </w:tcPr>
          <w:p w:rsidR="009F5EEF" w:rsidRPr="00D80A91" w:rsidRDefault="009F5EEF" w:rsidP="004A0A80">
            <w:pPr>
              <w:spacing w:line="276" w:lineRule="auto"/>
              <w:jc w:val="both"/>
              <w:rPr>
                <w:rFonts w:eastAsia="Calibri"/>
                <w:b/>
                <w:bCs/>
              </w:rPr>
            </w:pPr>
            <w:r w:rsidRPr="00D80A91">
              <w:rPr>
                <w:rFonts w:eastAsia="Calibri"/>
                <w:b/>
                <w:bCs/>
              </w:rPr>
              <w:lastRenderedPageBreak/>
              <w:t>MODULES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Bloom’s Level*</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Number of hours</w:t>
            </w:r>
          </w:p>
        </w:tc>
      </w:tr>
      <w:tr w:rsidR="009F5EEF" w:rsidRPr="00D80A91" w:rsidTr="009F5EEF">
        <w:trPr>
          <w:trHeight w:val="670"/>
        </w:trPr>
        <w:tc>
          <w:tcPr>
            <w:tcW w:w="6790" w:type="dxa"/>
          </w:tcPr>
          <w:p w:rsidR="009F5EEF" w:rsidRPr="00282097" w:rsidRDefault="009F5EEF" w:rsidP="004A0A80">
            <w:pPr>
              <w:spacing w:line="276" w:lineRule="auto"/>
              <w:jc w:val="both"/>
              <w:rPr>
                <w:b/>
              </w:rPr>
            </w:pPr>
            <w:r w:rsidRPr="00D80A91">
              <w:rPr>
                <w:rFonts w:eastAsia="Calibri"/>
                <w:b/>
                <w:bCs/>
              </w:rPr>
              <w:t xml:space="preserve">Module I: </w:t>
            </w:r>
            <w:r w:rsidRPr="00282097">
              <w:rPr>
                <w:b/>
              </w:rPr>
              <w:t>Introduction (The Conce</w:t>
            </w:r>
            <w:r>
              <w:rPr>
                <w:b/>
              </w:rPr>
              <w:t>pt, History and Development of H</w:t>
            </w:r>
            <w:r w:rsidRPr="00282097">
              <w:rPr>
                <w:b/>
              </w:rPr>
              <w:t>uman Rights)</w:t>
            </w:r>
          </w:p>
          <w:p w:rsidR="009F5EEF" w:rsidRPr="00F1064A" w:rsidRDefault="009F5EEF" w:rsidP="004A0A80">
            <w:pPr>
              <w:spacing w:line="276" w:lineRule="auto"/>
              <w:jc w:val="both"/>
              <w:rPr>
                <w:rFonts w:eastAsia="Calibri"/>
                <w:b/>
                <w:bCs/>
              </w:rPr>
            </w:pPr>
            <w:r w:rsidRPr="00282097">
              <w:t>Meaning and Concept of Human Rights, Generations of Human Rights - Civil and Political Rights -Economic, Social and Cultural Rights - Solidarity Rights</w:t>
            </w:r>
          </w:p>
          <w:p w:rsidR="009F5EEF" w:rsidRPr="00282097" w:rsidRDefault="009F5EEF" w:rsidP="004A0A80">
            <w:pPr>
              <w:spacing w:line="276" w:lineRule="auto"/>
              <w:jc w:val="both"/>
            </w:pPr>
            <w:r w:rsidRPr="00282097">
              <w:t>United Nations and Human Rights</w:t>
            </w:r>
            <w:r>
              <w:t>:</w:t>
            </w:r>
            <w:r w:rsidRPr="00282097">
              <w:t xml:space="preserve">  UN Charter, Role of the permanent organs of the UN, Human Rights Commissions, UN High Commissioner for Human Rights, Role of UN in Protection and Promotion of Human Rights</w:t>
            </w:r>
          </w:p>
          <w:p w:rsidR="009F5EEF" w:rsidRPr="00CC1220" w:rsidRDefault="009F5EEF" w:rsidP="004A0A80">
            <w:pPr>
              <w:spacing w:line="276" w:lineRule="auto"/>
              <w:jc w:val="both"/>
            </w:pPr>
            <w:r w:rsidRPr="00282097">
              <w:t>History and Development of Human</w:t>
            </w:r>
            <w:r>
              <w:t xml:space="preserve"> Rights in Indian Constitution:</w:t>
            </w:r>
            <w:r w:rsidRPr="00282097">
              <w:t xml:space="preserve"> Right to Equality: Gender Justice and Empowerment of Women. Special provisions for Weaker Sections of society Reservation Policy under the Constitution, Right to Life and Personal Liberty. New Dimension, Judicial approach, Implementation and Enforcement Mechanism of Human Rights in India, Remedies provided by the Judiciary and National Human Rights Commission.</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tc>
      </w:tr>
      <w:tr w:rsidR="009F5EEF" w:rsidRPr="00D80A91" w:rsidTr="009F5EEF">
        <w:trPr>
          <w:trHeight w:val="75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 </w:t>
            </w:r>
            <w:r w:rsidRPr="00282097">
              <w:rPr>
                <w:b/>
              </w:rPr>
              <w:t>Crime and Criminal Liability and Human Rights of Vulnerable Groups</w:t>
            </w:r>
            <w:r w:rsidRPr="00F852A7">
              <w:rPr>
                <w:b/>
              </w:rPr>
              <w:tab/>
            </w:r>
            <w:r w:rsidRPr="00D80A91">
              <w:rPr>
                <w:rFonts w:eastAsia="Calibri"/>
                <w:b/>
                <w:bCs/>
              </w:rPr>
              <w:tab/>
            </w:r>
            <w:r w:rsidRPr="00D80A91">
              <w:rPr>
                <w:rFonts w:eastAsia="Calibri"/>
                <w:b/>
                <w:bCs/>
              </w:rPr>
              <w:tab/>
            </w:r>
            <w:r w:rsidRPr="00D80A91">
              <w:rPr>
                <w:rFonts w:eastAsia="Calibri"/>
                <w:b/>
                <w:bCs/>
              </w:rPr>
              <w:tab/>
            </w:r>
          </w:p>
          <w:p w:rsidR="009F5EEF" w:rsidRPr="004A0A80" w:rsidRDefault="009F5EEF" w:rsidP="004A0A80">
            <w:pPr>
              <w:spacing w:line="276" w:lineRule="auto"/>
              <w:jc w:val="both"/>
            </w:pPr>
            <w:r w:rsidRPr="00282097">
              <w:t xml:space="preserve">Concept of Crime and Criminal Liability, Offences involving Human Rights, </w:t>
            </w:r>
            <w:r w:rsidRPr="00282097">
              <w:rPr>
                <w:color w:val="000000"/>
                <w:bdr w:val="none" w:sz="0" w:space="0" w:color="auto" w:frame="1"/>
              </w:rPr>
              <w:t xml:space="preserve">Elimination of Cruel and Degrading Treatment and Punishment; </w:t>
            </w:r>
            <w:r w:rsidRPr="00282097">
              <w:t xml:space="preserve">Human rights problems </w:t>
            </w:r>
            <w:r w:rsidRPr="00AB4BC0">
              <w:t>(</w:t>
            </w:r>
            <w:r w:rsidRPr="00AB4BC0">
              <w:rPr>
                <w:bCs/>
                <w:color w:val="000000"/>
                <w:bdr w:val="none" w:sz="0" w:space="0" w:color="auto" w:frame="1"/>
              </w:rPr>
              <w:t>Torture, Custodial Violence)</w:t>
            </w:r>
            <w:r w:rsidRPr="00282097">
              <w:rPr>
                <w:b/>
                <w:bCs/>
                <w:color w:val="000000"/>
                <w:bdr w:val="none" w:sz="0" w:space="0" w:color="auto" w:frame="1"/>
              </w:rPr>
              <w:t>:</w:t>
            </w:r>
            <w:r w:rsidRPr="00282097">
              <w:t xml:space="preserve"> Human Rights Problems requiring the need of criminal justice - namely police atrocities, violence against women &amp; children.</w:t>
            </w:r>
            <w:r w:rsidRPr="00282097">
              <w:rPr>
                <w:color w:val="000000"/>
                <w:bdr w:val="none" w:sz="0" w:space="0" w:color="auto" w:frame="1"/>
              </w:rPr>
              <w:t xml:space="preserve">Human Rights and Judicial Wisdom: Activist's Role of Supreme Court and High Courts' Role in Safeguarding Human Rights Against Custodial Crimes; Impunity - Condoning Custodial Violence; Causes and Cure; Deaths in Custody. </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tc>
      </w:tr>
      <w:tr w:rsidR="009F5EEF" w:rsidRPr="00D80A91" w:rsidTr="009F5EEF">
        <w:trPr>
          <w:trHeight w:val="52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III: </w:t>
            </w:r>
            <w:r w:rsidRPr="00282097">
              <w:rPr>
                <w:b/>
              </w:rPr>
              <w:t>Protection of Human Rights in Criminal Justice Administration</w:t>
            </w:r>
          </w:p>
          <w:p w:rsidR="009F5EEF" w:rsidRPr="00CC1220" w:rsidRDefault="009F5EEF" w:rsidP="004A0A80">
            <w:pPr>
              <w:spacing w:line="276" w:lineRule="auto"/>
              <w:jc w:val="both"/>
            </w:pPr>
            <w:r w:rsidRPr="00282097">
              <w:t>Human Dignity of both Victims of Crime and Persons Accused of it: Protection from double jeopardy, self- incrimination, production before magistrate from police custody, fair trial, speedy trial, protection from expost facto laws, legal</w:t>
            </w:r>
            <w:r>
              <w:t xml:space="preserve"> aid.</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1</w:t>
            </w:r>
            <w:r>
              <w:rPr>
                <w:rFonts w:eastAsia="Calibri"/>
                <w:b/>
                <w:bCs/>
              </w:rPr>
              <w:t>3</w:t>
            </w:r>
          </w:p>
        </w:tc>
      </w:tr>
      <w:tr w:rsidR="009F5EEF" w:rsidRPr="00D80A91" w:rsidTr="009F5EEF">
        <w:trPr>
          <w:trHeight w:val="550"/>
        </w:trPr>
        <w:tc>
          <w:tcPr>
            <w:tcW w:w="6790" w:type="dxa"/>
          </w:tcPr>
          <w:p w:rsidR="009F5EEF" w:rsidRPr="00282097" w:rsidRDefault="009F5EEF" w:rsidP="004A0A80">
            <w:pPr>
              <w:spacing w:line="276" w:lineRule="auto"/>
            </w:pPr>
            <w:r w:rsidRPr="00D80A91">
              <w:rPr>
                <w:rFonts w:eastAsia="Calibri"/>
                <w:b/>
                <w:bCs/>
              </w:rPr>
              <w:t xml:space="preserve">Module IV: </w:t>
            </w:r>
            <w:r w:rsidRPr="00282097">
              <w:rPr>
                <w:b/>
              </w:rPr>
              <w:t xml:space="preserve">Administration of criminal Justice (Role of Criminal Justice System) </w:t>
            </w:r>
          </w:p>
          <w:p w:rsidR="009F5EEF" w:rsidRPr="004A0A80" w:rsidRDefault="009F5EEF" w:rsidP="004A0A80">
            <w:pPr>
              <w:jc w:val="both"/>
            </w:pPr>
            <w:r w:rsidRPr="004A0A80">
              <w:t>Ordinary Courts Special Courts</w:t>
            </w:r>
            <w:r w:rsidR="004A0A80">
              <w:t xml:space="preserve">. </w:t>
            </w:r>
            <w:r w:rsidRPr="004A0A80">
              <w:t>District &amp; State Human Rights Courts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Pr>
                <w:rFonts w:eastAsia="Calibri"/>
                <w:b/>
                <w:bCs/>
              </w:rPr>
              <w:t>07</w:t>
            </w:r>
          </w:p>
        </w:tc>
      </w:tr>
    </w:tbl>
    <w:p w:rsidR="009F5EEF" w:rsidRPr="00D80A91" w:rsidRDefault="009F5EEF" w:rsidP="009F5EEF">
      <w:pPr>
        <w:spacing w:after="160" w:line="259" w:lineRule="auto"/>
        <w:jc w:val="both"/>
        <w:rPr>
          <w:rFonts w:eastAsia="Calibri"/>
          <w:b/>
          <w:bCs/>
          <w:i/>
          <w:iCs/>
        </w:rPr>
      </w:pPr>
      <w:r w:rsidRPr="00D80A91">
        <w:rPr>
          <w:rFonts w:eastAsia="Calibri"/>
          <w:b/>
          <w:bCs/>
          <w:i/>
          <w:iCs/>
        </w:rPr>
        <w:lastRenderedPageBreak/>
        <w:t>*Bloom’s Level- L1: Knowledge; L2: Comprehension; L3: Application; L4: Analysis; L5: Synthesis, L6: Evaluation</w:t>
      </w:r>
    </w:p>
    <w:p w:rsidR="009F5EEF" w:rsidRPr="00F852A7" w:rsidRDefault="009F5EEF" w:rsidP="009F5EEF">
      <w:pPr>
        <w:jc w:val="both"/>
        <w:rPr>
          <w:b/>
        </w:rPr>
      </w:pPr>
      <w:r w:rsidRPr="00F852A7">
        <w:rPr>
          <w:b/>
        </w:rPr>
        <w:t>Text &amp; References:</w:t>
      </w:r>
    </w:p>
    <w:p w:rsidR="009F5EEF" w:rsidRPr="00F852A7" w:rsidRDefault="009F5EEF" w:rsidP="009F5EEF">
      <w:pPr>
        <w:jc w:val="both"/>
        <w:rPr>
          <w:b/>
        </w:rPr>
      </w:pPr>
    </w:p>
    <w:p w:rsidR="009F5EEF" w:rsidRPr="004A1236"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Bava, Noorjahan, (ed), (2000), </w:t>
      </w:r>
      <w:r w:rsidRPr="004A40A4">
        <w:rPr>
          <w:rFonts w:ascii="Times New Roman" w:hAnsi="Times New Roman" w:cs="Times New Roman"/>
          <w:i/>
          <w:iCs/>
          <w:sz w:val="24"/>
          <w:szCs w:val="24"/>
        </w:rPr>
        <w:t xml:space="preserve">Human rights and Criminal Justice Administration in India, </w:t>
      </w:r>
      <w:r w:rsidRPr="004A1236">
        <w:rPr>
          <w:rFonts w:ascii="Times New Roman" w:hAnsi="Times New Roman" w:cs="Times New Roman"/>
          <w:sz w:val="24"/>
          <w:szCs w:val="24"/>
        </w:rPr>
        <w:t>Uppal Publishing House, New Delhi.</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40A4">
        <w:rPr>
          <w:rFonts w:ascii="Times New Roman" w:hAnsi="Times New Roman" w:cs="Times New Roman"/>
          <w:sz w:val="24"/>
          <w:szCs w:val="24"/>
          <w:lang w:val="en-GB"/>
        </w:rPr>
        <w:t xml:space="preserve">Singh </w:t>
      </w:r>
      <w:r w:rsidRPr="004A1236">
        <w:rPr>
          <w:rFonts w:ascii="Times New Roman" w:hAnsi="Times New Roman" w:cs="Times New Roman"/>
          <w:sz w:val="24"/>
          <w:szCs w:val="24"/>
        </w:rPr>
        <w:t>B.P.</w:t>
      </w:r>
      <w:r>
        <w:rPr>
          <w:rFonts w:ascii="Times New Roman" w:hAnsi="Times New Roman" w:cs="Times New Roman"/>
          <w:sz w:val="24"/>
          <w:szCs w:val="24"/>
        </w:rPr>
        <w:t xml:space="preserve"> (2008)</w:t>
      </w:r>
      <w:r w:rsidRPr="004A1236">
        <w:rPr>
          <w:rFonts w:ascii="Times New Roman" w:hAnsi="Times New Roman" w:cs="Times New Roman"/>
          <w:sz w:val="24"/>
          <w:szCs w:val="24"/>
        </w:rPr>
        <w:t xml:space="preserve">, </w:t>
      </w:r>
      <w:r w:rsidRPr="004A40A4">
        <w:rPr>
          <w:rFonts w:ascii="Times New Roman" w:hAnsi="Times New Roman" w:cs="Times New Roman"/>
          <w:i/>
          <w:iCs/>
          <w:sz w:val="24"/>
          <w:szCs w:val="24"/>
        </w:rPr>
        <w:t>Human Rights in India: Problems and Perspectives</w:t>
      </w:r>
      <w:r w:rsidRPr="004A1236">
        <w:rPr>
          <w:rFonts w:ascii="Times New Roman" w:hAnsi="Times New Roman" w:cs="Times New Roman"/>
          <w:sz w:val="24"/>
          <w:szCs w:val="24"/>
        </w:rPr>
        <w:t>, New Delhi: Deep &amp; Deep.</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1236">
        <w:rPr>
          <w:rFonts w:ascii="Times New Roman" w:eastAsia="Times New Roman" w:hAnsi="Times New Roman" w:cs="Times New Roman"/>
          <w:sz w:val="24"/>
          <w:szCs w:val="24"/>
        </w:rPr>
        <w:t>Sinha</w:t>
      </w:r>
      <w:r w:rsidRPr="004A40A4">
        <w:rPr>
          <w:rFonts w:ascii="Times New Roman" w:eastAsia="Times New Roman" w:hAnsi="Times New Roman" w:cs="Times New Roman"/>
          <w:sz w:val="24"/>
          <w:szCs w:val="24"/>
          <w:lang w:val="en-GB"/>
        </w:rPr>
        <w:t>M. K.</w:t>
      </w:r>
      <w:r>
        <w:rPr>
          <w:rFonts w:ascii="Times New Roman" w:eastAsia="Times New Roman" w:hAnsi="Times New Roman" w:cs="Times New Roman"/>
          <w:sz w:val="24"/>
          <w:szCs w:val="24"/>
          <w:lang w:val="en-GB"/>
        </w:rPr>
        <w:t xml:space="preserve"> (2003)</w:t>
      </w:r>
      <w:r w:rsidRPr="004A1236">
        <w:rPr>
          <w:rFonts w:ascii="Times New Roman" w:eastAsia="Times New Roman" w:hAnsi="Times New Roman" w:cs="Times New Roman"/>
          <w:sz w:val="24"/>
          <w:szCs w:val="24"/>
        </w:rPr>
        <w:t xml:space="preserve">, </w:t>
      </w:r>
      <w:r w:rsidRPr="004A40A4">
        <w:rPr>
          <w:rFonts w:ascii="Times New Roman" w:eastAsia="Times New Roman" w:hAnsi="Times New Roman" w:cs="Times New Roman"/>
          <w:i/>
          <w:iCs/>
          <w:sz w:val="24"/>
          <w:szCs w:val="24"/>
        </w:rPr>
        <w:t>Implementation of Basic Human Rights</w:t>
      </w:r>
      <w:r w:rsidRPr="004A1236">
        <w:rPr>
          <w:rFonts w:ascii="Times New Roman" w:eastAsia="Times New Roman" w:hAnsi="Times New Roman" w:cs="Times New Roman"/>
          <w:sz w:val="24"/>
          <w:szCs w:val="24"/>
        </w:rPr>
        <w:t>, Lexis Nexis</w:t>
      </w:r>
      <w:r>
        <w:rPr>
          <w:rFonts w:ascii="Times New Roman" w:eastAsia="Times New Roman" w:hAnsi="Times New Roman" w:cs="Times New Roman"/>
          <w:sz w:val="24"/>
          <w:szCs w:val="24"/>
        </w:rPr>
        <w:t>.</w:t>
      </w:r>
    </w:p>
    <w:p w:rsidR="009F5EEF"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Bhagwati, P.N., (1985,) </w:t>
      </w:r>
      <w:r w:rsidRPr="004A40A4">
        <w:rPr>
          <w:rFonts w:ascii="Times New Roman" w:hAnsi="Times New Roman" w:cs="Times New Roman"/>
          <w:i/>
          <w:iCs/>
          <w:sz w:val="24"/>
          <w:szCs w:val="24"/>
        </w:rPr>
        <w:t>Human Rights in the Criminal Justice System</w:t>
      </w:r>
      <w:r w:rsidRPr="004A1236">
        <w:rPr>
          <w:rFonts w:ascii="Times New Roman" w:hAnsi="Times New Roman" w:cs="Times New Roman"/>
          <w:sz w:val="24"/>
          <w:szCs w:val="24"/>
        </w:rPr>
        <w:t>, Journal of Indian Law Institute, Vol. 27, No. 1.</w:t>
      </w:r>
    </w:p>
    <w:p w:rsidR="004A0A80" w:rsidRPr="00A40DE8" w:rsidRDefault="004A0A80" w:rsidP="004A0A80">
      <w:pPr>
        <w:pStyle w:val="ListParagraph"/>
        <w:spacing w:after="0"/>
        <w:jc w:val="both"/>
        <w:rPr>
          <w:rFonts w:ascii="Times New Roman" w:hAnsi="Times New Roman" w:cs="Times New Roman"/>
          <w:sz w:val="24"/>
          <w:szCs w:val="24"/>
        </w:rPr>
      </w:pPr>
    </w:p>
    <w:p w:rsidR="009F5EEF" w:rsidRPr="00D80A91" w:rsidRDefault="009F5EEF" w:rsidP="009F5EEF">
      <w:pPr>
        <w:spacing w:after="160" w:line="259" w:lineRule="auto"/>
        <w:jc w:val="both"/>
        <w:rPr>
          <w:rFonts w:eastAsia="Calibri"/>
        </w:rPr>
      </w:pPr>
      <w:r w:rsidRPr="00D80A91">
        <w:rPr>
          <w:rFonts w:eastAsia="Calibri"/>
          <w:b/>
          <w:bCs/>
        </w:rPr>
        <w:t>Modes of Evaluation: Quiz/Assignment/Seminar/Written Exam:</w:t>
      </w:r>
    </w:p>
    <w:p w:rsidR="009F5EEF" w:rsidRPr="00D80A91" w:rsidRDefault="009F5EEF" w:rsidP="009F5EEF">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D80A91"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EE</w:t>
            </w:r>
          </w:p>
        </w:tc>
      </w:tr>
      <w:tr w:rsidR="009F5EEF" w:rsidRPr="00D80A91"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70</w:t>
            </w:r>
          </w:p>
        </w:tc>
      </w:tr>
    </w:tbl>
    <w:p w:rsidR="009F5EEF" w:rsidRDefault="009F5EEF" w:rsidP="009F5EEF">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rsidR="004A0A80" w:rsidRDefault="004A0A80" w:rsidP="004A0A80">
      <w:pPr>
        <w:spacing w:line="259" w:lineRule="auto"/>
        <w:jc w:val="both"/>
        <w:rPr>
          <w:rFonts w:eastAsia="Calibri"/>
          <w:b/>
          <w:bCs/>
        </w:rPr>
      </w:pPr>
      <w:r w:rsidRPr="00D80A91">
        <w:rPr>
          <w:rFonts w:eastAsia="Calibri"/>
          <w:b/>
          <w:bCs/>
        </w:rPr>
        <w:t>CO, PO and PSO Mapping:</w:t>
      </w:r>
    </w:p>
    <w:p w:rsidR="009F5EEF" w:rsidRPr="00D80A91" w:rsidRDefault="009F5EEF" w:rsidP="004A0A80">
      <w:pPr>
        <w:spacing w:line="259" w:lineRule="auto"/>
        <w:jc w:val="both"/>
        <w:rPr>
          <w:rFonts w:eastAsia="Calibri"/>
          <w:b/>
          <w:bCs/>
        </w:rPr>
      </w:pPr>
    </w:p>
    <w:tbl>
      <w:tblPr>
        <w:tblStyle w:val="TableGrid"/>
        <w:tblpPr w:leftFromText="180" w:rightFromText="180" w:vertAnchor="text" w:horzAnchor="margin" w:tblpY="-10"/>
        <w:tblW w:w="5026" w:type="pct"/>
        <w:tblLayout w:type="fixed"/>
        <w:tblLook w:val="04A0" w:firstRow="1" w:lastRow="0" w:firstColumn="1" w:lastColumn="0" w:noHBand="0" w:noVBand="1"/>
      </w:tblPr>
      <w:tblGrid>
        <w:gridCol w:w="802"/>
        <w:gridCol w:w="802"/>
        <w:gridCol w:w="803"/>
        <w:gridCol w:w="803"/>
        <w:gridCol w:w="803"/>
        <w:gridCol w:w="803"/>
        <w:gridCol w:w="803"/>
        <w:gridCol w:w="803"/>
        <w:gridCol w:w="803"/>
        <w:gridCol w:w="803"/>
        <w:gridCol w:w="803"/>
        <w:gridCol w:w="795"/>
      </w:tblGrid>
      <w:tr w:rsidR="009F5EEF" w:rsidRPr="00D80A91" w:rsidTr="009F5EEF">
        <w:trPr>
          <w:trHeight w:val="783"/>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spacing w:after="160" w:line="259" w:lineRule="auto"/>
              <w:jc w:val="both"/>
              <w:rPr>
                <w:rFonts w:eastAsia="Calibri"/>
                <w:b/>
                <w:bCs/>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PSO4</w:t>
            </w:r>
          </w:p>
        </w:tc>
      </w:tr>
      <w:tr w:rsidR="009F5EEF" w:rsidRPr="00D80A91" w:rsidTr="009F5EEF">
        <w:trPr>
          <w:trHeight w:val="46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04"/>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jc w:val="both"/>
              <w:rPr>
                <w:rFonts w:eastAsia="Calibri"/>
                <w:b/>
                <w:bCs/>
                <w:sz w:val="24"/>
                <w:szCs w:val="24"/>
              </w:rPr>
            </w:pPr>
            <w:r w:rsidRPr="00D80A91">
              <w:rPr>
                <w:rFonts w:eastAsia="Calibri"/>
                <w:b/>
                <w:bCs/>
                <w:sz w:val="24"/>
                <w:szCs w:val="24"/>
              </w:rPr>
              <w:t>CO4</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r>
    </w:tbl>
    <w:p w:rsidR="009F5EEF" w:rsidRDefault="009F5EEF" w:rsidP="009F5EEF">
      <w:pPr>
        <w:spacing w:after="160" w:line="259" w:lineRule="auto"/>
        <w:jc w:val="both"/>
      </w:pPr>
      <w:r w:rsidRPr="00D80A91">
        <w:rPr>
          <w:rFonts w:eastAsia="Calibri"/>
          <w:b/>
          <w:bCs/>
        </w:rPr>
        <w:t>1: strongly related, 2: moderately related and 3: weakly related</w:t>
      </w:r>
    </w:p>
    <w:p w:rsidR="009F5EEF" w:rsidRPr="00CC1220" w:rsidRDefault="009F5EEF" w:rsidP="009F5EEF"/>
    <w:p w:rsidR="009F5EEF" w:rsidRDefault="009F5EEF" w:rsidP="00E46D98">
      <w:pPr>
        <w:jc w:val="both"/>
        <w:rPr>
          <w:b/>
        </w:rPr>
      </w:pPr>
    </w:p>
    <w:p w:rsidR="009F5EEF" w:rsidRDefault="009F5EEF" w:rsidP="00E46D98">
      <w:pPr>
        <w:jc w:val="both"/>
        <w:rPr>
          <w:b/>
        </w:rPr>
      </w:pPr>
    </w:p>
    <w:p w:rsidR="004A0A80" w:rsidRDefault="004A0A80">
      <w:pPr>
        <w:spacing w:after="200" w:line="276" w:lineRule="auto"/>
        <w:rPr>
          <w:b/>
        </w:rPr>
      </w:pPr>
      <w:r>
        <w:rPr>
          <w:b/>
        </w:rPr>
        <w:br w:type="page"/>
      </w:r>
    </w:p>
    <w:p w:rsidR="009F5EEF" w:rsidRDefault="009F5EEF" w:rsidP="00E46D98">
      <w:pPr>
        <w:jc w:val="both"/>
        <w:rPr>
          <w:b/>
        </w:rPr>
      </w:pPr>
    </w:p>
    <w:p w:rsidR="009F5EEF" w:rsidRDefault="009F5EEF" w:rsidP="00E46D98">
      <w:pPr>
        <w:jc w:val="both"/>
        <w:rPr>
          <w:b/>
        </w:rPr>
      </w:pPr>
      <w:r>
        <w:rPr>
          <w:b/>
        </w:rPr>
        <w:t>SECOND SEMESTER</w:t>
      </w:r>
    </w:p>
    <w:p w:rsidR="009F5EEF" w:rsidRPr="00173654" w:rsidRDefault="009F5EEF" w:rsidP="009F5EEF">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RPr="00173654" w:rsidTr="004A0A8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4A0A80" w:rsidRDefault="004A0A80" w:rsidP="004A0A80">
            <w:pPr>
              <w:pStyle w:val="BodyA"/>
              <w:spacing w:after="0" w:line="276" w:lineRule="auto"/>
              <w:jc w:val="both"/>
              <w:rPr>
                <w:rFonts w:ascii="Times New Roman" w:hAnsi="Times New Roman" w:cs="Times New Roman"/>
                <w:b/>
                <w:bCs/>
                <w:sz w:val="24"/>
                <w:szCs w:val="24"/>
              </w:rPr>
            </w:pPr>
            <w:r w:rsidRPr="004A0A80">
              <w:rPr>
                <w:rFonts w:ascii="Times New Roman" w:hAnsi="Times New Roman" w:cs="Times New Roman"/>
                <w:b/>
                <w:bCs/>
                <w:sz w:val="24"/>
                <w:szCs w:val="24"/>
              </w:rPr>
              <w:t>LAW 4201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173654" w:rsidRDefault="009F5EEF" w:rsidP="004A0A80">
            <w:pPr>
              <w:overflowPunct w:val="0"/>
              <w:autoSpaceDE w:val="0"/>
              <w:autoSpaceDN w:val="0"/>
              <w:adjustRightInd w:val="0"/>
              <w:spacing w:line="276" w:lineRule="auto"/>
              <w:jc w:val="center"/>
            </w:pPr>
            <w:r w:rsidRPr="00173654">
              <w:rPr>
                <w:b/>
                <w:bCs/>
              </w:rPr>
              <w:t>LAW &amp; JUSTICE IN A GLOBALISING WORLD</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3</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rsidRPr="00B15327">
              <w:rPr>
                <w:b/>
              </w:rPr>
              <w:t>BACHELOR OF LAWS OR EQUIVALENT</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t>NIL</w:t>
            </w:r>
          </w:p>
        </w:tc>
      </w:tr>
    </w:tbl>
    <w:p w:rsidR="009F5EEF" w:rsidRPr="00173654" w:rsidRDefault="009F5EEF" w:rsidP="009F5EEF">
      <w:pPr>
        <w:rPr>
          <w:b/>
          <w:color w:val="000000"/>
        </w:rPr>
      </w:pPr>
    </w:p>
    <w:p w:rsidR="009F5EEF" w:rsidRPr="00173654" w:rsidRDefault="009F5EEF" w:rsidP="009F5EEF">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rsidR="009F5EEF" w:rsidRPr="00173654" w:rsidRDefault="009F5EEF" w:rsidP="004A0A80">
      <w:pPr>
        <w:overflowPunct w:val="0"/>
        <w:autoSpaceDE w:val="0"/>
        <w:autoSpaceDN w:val="0"/>
        <w:adjustRightInd w:val="0"/>
        <w:spacing w:line="276" w:lineRule="auto"/>
        <w:jc w:val="both"/>
      </w:pPr>
      <w:r w:rsidRPr="00173654">
        <w:t xml:space="preserve">This Course focuses on orientation of the students to understand the system of Law and Justice in the specific context of Globalization. </w:t>
      </w:r>
      <w:r>
        <w:t>This C</w:t>
      </w:r>
      <w:r w:rsidRPr="00173654">
        <w:t xml:space="preserve">ourse </w:t>
      </w:r>
      <w:r>
        <w:t>builds on the understanding of International Law gained by students at the Undergraduate L</w:t>
      </w:r>
      <w:r w:rsidRPr="00173654">
        <w:t>evel and is intended as an advanced course. It looks at the process of globalization and its impact on law in the light of history</w:t>
      </w:r>
      <w:r>
        <w:t>. This C</w:t>
      </w:r>
      <w:r w:rsidRPr="00173654">
        <w:t>ourse will discuss the debates surrounding globalization, justice, its changing meaning and the impact that it has on many fields of law. It will provide an understanding of ho</w:t>
      </w:r>
      <w:r>
        <w:t>w law and legal institutions have</w:t>
      </w:r>
      <w:r w:rsidRPr="00173654">
        <w:t xml:space="preserve"> to change in order to align with the global rules. The shrinking policy space at the national level will also be discussed. The discussions end with the demand for change in</w:t>
      </w:r>
      <w:r>
        <w:t xml:space="preserve"> I</w:t>
      </w:r>
      <w:r w:rsidRPr="00173654">
        <w:t xml:space="preserve">nternational </w:t>
      </w:r>
      <w:r>
        <w:t>L</w:t>
      </w:r>
      <w:r w:rsidRPr="00173654">
        <w:t>aw an</w:t>
      </w:r>
      <w:r>
        <w:t>d global institutions raised by</w:t>
      </w:r>
      <w:r w:rsidRPr="00173654">
        <w:t xml:space="preserve"> different quarters. </w:t>
      </w:r>
    </w:p>
    <w:p w:rsidR="009F5EEF" w:rsidRPr="00173654" w:rsidRDefault="009F5EEF" w:rsidP="004A0A80">
      <w:pPr>
        <w:pStyle w:val="BodyA"/>
        <w:spacing w:after="0" w:line="276" w:lineRule="auto"/>
        <w:jc w:val="both"/>
        <w:rPr>
          <w:rFonts w:ascii="Times New Roman" w:hAnsi="Times New Roman" w:cs="Times New Roman"/>
          <w:b/>
          <w:bC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Objectives</w:t>
      </w:r>
    </w:p>
    <w:p w:rsidR="009F5EEF" w:rsidRPr="00173654" w:rsidRDefault="009F5EEF" w:rsidP="004A0A80">
      <w:pPr>
        <w:pStyle w:val="TableParagraph"/>
        <w:spacing w:before="0" w:line="276" w:lineRule="auto"/>
        <w:jc w:val="both"/>
        <w:rPr>
          <w:rFonts w:eastAsia="Arial Unicode MS"/>
          <w:sz w:val="24"/>
          <w:szCs w:val="24"/>
        </w:rPr>
      </w:pPr>
      <w:r>
        <w:rPr>
          <w:sz w:val="24"/>
          <w:szCs w:val="24"/>
        </w:rPr>
        <w:t>The Objectives of this C</w:t>
      </w:r>
      <w:r w:rsidRPr="00173654">
        <w:rPr>
          <w:sz w:val="24"/>
          <w:szCs w:val="24"/>
        </w:rPr>
        <w:t>ourse are to:</w:t>
      </w:r>
    </w:p>
    <w:p w:rsidR="009F5EEF" w:rsidRPr="00173654" w:rsidRDefault="009F5EEF" w:rsidP="004A0A80">
      <w:pPr>
        <w:pStyle w:val="TableParagraph"/>
        <w:spacing w:before="0" w:line="276" w:lineRule="auto"/>
        <w:jc w:val="both"/>
        <w:rPr>
          <w:sz w:val="24"/>
          <w:szCs w:val="24"/>
        </w:rPr>
      </w:pPr>
      <w:r w:rsidRPr="00173654">
        <w:rPr>
          <w:sz w:val="24"/>
          <w:szCs w:val="24"/>
        </w:rPr>
        <w:t xml:space="preserve">1. Provide an overview to the </w:t>
      </w:r>
      <w:r>
        <w:rPr>
          <w:sz w:val="24"/>
          <w:szCs w:val="24"/>
        </w:rPr>
        <w:t>students about the history and d</w:t>
      </w:r>
      <w:r w:rsidRPr="00173654">
        <w:rPr>
          <w:sz w:val="24"/>
          <w:szCs w:val="24"/>
        </w:rPr>
        <w:t xml:space="preserve">evelopment of Law in various countries. </w:t>
      </w:r>
    </w:p>
    <w:p w:rsidR="009F5EEF" w:rsidRPr="00173654" w:rsidRDefault="009F5EEF" w:rsidP="004A0A80">
      <w:pPr>
        <w:pStyle w:val="TableParagraph"/>
        <w:spacing w:before="0" w:line="276" w:lineRule="auto"/>
        <w:jc w:val="both"/>
        <w:rPr>
          <w:sz w:val="24"/>
          <w:szCs w:val="24"/>
        </w:rPr>
      </w:pPr>
      <w:r w:rsidRPr="00173654">
        <w:rPr>
          <w:sz w:val="24"/>
          <w:szCs w:val="24"/>
        </w:rPr>
        <w:t xml:space="preserve">2. Provide an overview about the various global organizations like ICJ, ILO etc. </w:t>
      </w:r>
    </w:p>
    <w:p w:rsidR="009F5EEF" w:rsidRPr="00173654" w:rsidRDefault="009F5EEF" w:rsidP="004A0A80">
      <w:pPr>
        <w:pStyle w:val="TableParagraph"/>
        <w:spacing w:before="0" w:line="276" w:lineRule="auto"/>
        <w:jc w:val="both"/>
        <w:rPr>
          <w:sz w:val="24"/>
          <w:szCs w:val="24"/>
        </w:rPr>
      </w:pPr>
      <w:r>
        <w:rPr>
          <w:sz w:val="24"/>
          <w:szCs w:val="24"/>
        </w:rPr>
        <w:t xml:space="preserve">3. Enable them to understand </w:t>
      </w:r>
      <w:r w:rsidRPr="00173654">
        <w:rPr>
          <w:sz w:val="24"/>
          <w:szCs w:val="24"/>
        </w:rPr>
        <w:t>about comparison of various justice systems in Developed and Developing Countries.</w:t>
      </w:r>
    </w:p>
    <w:p w:rsidR="009F5EEF" w:rsidRPr="00173654" w:rsidRDefault="009F5EEF" w:rsidP="004A0A80">
      <w:pPr>
        <w:pStyle w:val="TableParagraph"/>
        <w:spacing w:before="0" w:line="276" w:lineRule="auto"/>
        <w:jc w:val="both"/>
        <w:rPr>
          <w:rFonts w:eastAsia="Arial Unicode M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Outcomes</w:t>
      </w:r>
    </w:p>
    <w:p w:rsidR="009F5EEF" w:rsidRPr="00173654" w:rsidRDefault="009F5EEF" w:rsidP="004A0A80">
      <w:pPr>
        <w:pStyle w:val="TableParagraph"/>
        <w:spacing w:before="0" w:line="276" w:lineRule="auto"/>
        <w:jc w:val="both"/>
        <w:rPr>
          <w:sz w:val="24"/>
          <w:szCs w:val="24"/>
        </w:rPr>
      </w:pPr>
      <w:r w:rsidRPr="00173654">
        <w:rPr>
          <w:sz w:val="24"/>
          <w:szCs w:val="24"/>
        </w:rPr>
        <w:t>On completion of this Course, the students will be able to:</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 xml:space="preserve">CO1: </w:t>
      </w:r>
      <w:r>
        <w:rPr>
          <w:rFonts w:eastAsia="Calibri"/>
          <w:sz w:val="24"/>
          <w:szCs w:val="24"/>
        </w:rPr>
        <w:t>U</w:t>
      </w:r>
      <w:r w:rsidRPr="00173654">
        <w:rPr>
          <w:rFonts w:eastAsia="Calibri"/>
          <w:sz w:val="24"/>
          <w:szCs w:val="24"/>
        </w:rPr>
        <w:t>nderstand the process of globalization and its impact on law and justice in a historical perspective</w:t>
      </w:r>
      <w:r>
        <w:rPr>
          <w:rFonts w:eastAsia="Calibri"/>
          <w:sz w:val="24"/>
          <w:szCs w:val="24"/>
        </w:rPr>
        <w:t>.</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CO</w:t>
      </w:r>
      <w:r>
        <w:rPr>
          <w:rFonts w:eastAsia="Calibri"/>
          <w:sz w:val="24"/>
          <w:szCs w:val="24"/>
        </w:rPr>
        <w:t>2: C</w:t>
      </w:r>
      <w:r w:rsidRPr="00173654">
        <w:rPr>
          <w:rFonts w:eastAsia="Calibri"/>
          <w:sz w:val="24"/>
          <w:szCs w:val="24"/>
        </w:rPr>
        <w:t xml:space="preserve">ritically analyse the concept of global justice and the mechanisms designed to achieve it.   </w:t>
      </w:r>
    </w:p>
    <w:p w:rsidR="009F5EEF" w:rsidRDefault="009F5EEF" w:rsidP="004A0A80">
      <w:pPr>
        <w:pStyle w:val="TableParagraph"/>
        <w:spacing w:before="0" w:line="276" w:lineRule="auto"/>
        <w:jc w:val="both"/>
        <w:rPr>
          <w:color w:val="030303"/>
          <w:sz w:val="24"/>
          <w:szCs w:val="24"/>
        </w:rPr>
      </w:pPr>
      <w:r>
        <w:rPr>
          <w:rFonts w:eastAsia="Calibri"/>
          <w:sz w:val="24"/>
          <w:szCs w:val="24"/>
        </w:rPr>
        <w:t>CO3: B</w:t>
      </w:r>
      <w:r w:rsidRPr="00173654">
        <w:rPr>
          <w:rFonts w:eastAsia="Calibri"/>
          <w:sz w:val="24"/>
          <w:szCs w:val="24"/>
        </w:rPr>
        <w:t>etter appreciate the demands for change raised by different groups to the international legal order and institutions in the light of globalization.</w:t>
      </w:r>
    </w:p>
    <w:p w:rsidR="009F5EEF" w:rsidRPr="00173654" w:rsidRDefault="009F5EEF" w:rsidP="009F5EEF">
      <w:pPr>
        <w:pStyle w:val="TableParagraph"/>
        <w:jc w:val="both"/>
        <w:rPr>
          <w:rFonts w:eastAsia="Calibri"/>
          <w:sz w:val="24"/>
          <w:szCs w:val="24"/>
        </w:rPr>
      </w:pPr>
    </w:p>
    <w:p w:rsidR="009F5EEF" w:rsidRPr="00173654" w:rsidRDefault="009F5EEF" w:rsidP="009F5EEF">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Module-I: Legal theories relevant in globalization context</w:t>
            </w:r>
          </w:p>
          <w:p w:rsidR="009F5EEF" w:rsidRPr="00173654" w:rsidRDefault="009F5EEF" w:rsidP="004A0A80">
            <w:pPr>
              <w:widowControl w:val="0"/>
              <w:overflowPunct w:val="0"/>
              <w:autoSpaceDE w:val="0"/>
              <w:autoSpaceDN w:val="0"/>
              <w:adjustRightInd w:val="0"/>
              <w:jc w:val="both"/>
            </w:pPr>
            <w:r w:rsidRPr="00173654">
              <w:t>Globalisation – concept, history and development -various dimensions of globalisation (economic, cultural etc) – legal dimension of globalization.</w:t>
            </w:r>
          </w:p>
          <w:p w:rsidR="004A0A80" w:rsidRDefault="009F5EEF" w:rsidP="004A0A80">
            <w:pPr>
              <w:widowControl w:val="0"/>
              <w:overflowPunct w:val="0"/>
              <w:autoSpaceDE w:val="0"/>
              <w:autoSpaceDN w:val="0"/>
              <w:adjustRightInd w:val="0"/>
              <w:jc w:val="both"/>
            </w:pPr>
            <w:r w:rsidRPr="00173654">
              <w:t>Public International Law – nature, scope, contemporary relevance and challenges.</w:t>
            </w:r>
          </w:p>
          <w:p w:rsidR="009F5EEF" w:rsidRPr="00173654" w:rsidRDefault="009F5EEF" w:rsidP="004A0A80">
            <w:pPr>
              <w:widowControl w:val="0"/>
              <w:overflowPunct w:val="0"/>
              <w:autoSpaceDE w:val="0"/>
              <w:autoSpaceDN w:val="0"/>
              <w:adjustRightInd w:val="0"/>
              <w:jc w:val="both"/>
            </w:pPr>
            <w:r w:rsidRPr="00173654">
              <w:t>Globalisation - implications for law and justice:Colonial/imperial era and global justice (imperial invasion/exploitation)</w:t>
            </w:r>
            <w:r w:rsidR="004A0A80" w:rsidRPr="00173654">
              <w:t>Post-colonial</w:t>
            </w:r>
            <w:r w:rsidRPr="00173654">
              <w:t xml:space="preserve"> situation – </w:t>
            </w:r>
            <w:r w:rsidR="004A0A80" w:rsidRPr="00173654">
              <w:t>women’s</w:t>
            </w:r>
            <w:r w:rsidRPr="00173654">
              <w:t xml:space="preserve"> rights, self-determination, indigenous </w:t>
            </w:r>
            <w:r w:rsidR="00E7033D" w:rsidRPr="00173654">
              <w:t>people’s</w:t>
            </w:r>
            <w:r w:rsidRPr="00173654">
              <w:t xml:space="preserve"> rights etc.</w:t>
            </w:r>
          </w:p>
          <w:p w:rsidR="009F5EEF" w:rsidRPr="00173654" w:rsidRDefault="009F5EEF" w:rsidP="00E7033D">
            <w:pPr>
              <w:tabs>
                <w:tab w:val="left" w:pos="2070"/>
              </w:tabs>
              <w:autoSpaceDE w:val="0"/>
              <w:autoSpaceDN w:val="0"/>
              <w:adjustRightInd w:val="0"/>
            </w:pPr>
            <w:r w:rsidRPr="00173654">
              <w:t>Globalisation of law – harmonization of law- emergence of global institutions (e.g. IPRs, protection of investors‟ rights, universal human rights).Constitutionalism in international order.Global environmental justice.</w:t>
            </w:r>
          </w:p>
          <w:p w:rsidR="009F5EEF" w:rsidRPr="00173654" w:rsidRDefault="009F5EEF" w:rsidP="004A0A80">
            <w:pPr>
              <w:widowControl w:val="0"/>
              <w:overflowPunct w:val="0"/>
              <w:autoSpaceDE w:val="0"/>
              <w:autoSpaceDN w:val="0"/>
              <w:adjustRightInd w:val="0"/>
              <w:jc w:val="both"/>
            </w:pPr>
            <w:r w:rsidRPr="00173654">
              <w:t>Law and justice at the global level – developing countries and Indian perspective [Case studies – strengthening IPR regime and investment law regime, exploitation of resources (including genetic resources) in the developing world; working of the UN Security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Module-II: Global Justice Organisations and Movements</w:t>
            </w:r>
          </w:p>
          <w:p w:rsidR="009F5EEF" w:rsidRPr="00173654" w:rsidRDefault="009F5EEF" w:rsidP="00E7033D">
            <w:pPr>
              <w:widowControl w:val="0"/>
              <w:overflowPunct w:val="0"/>
              <w:autoSpaceDE w:val="0"/>
              <w:autoSpaceDN w:val="0"/>
              <w:adjustRightInd w:val="0"/>
              <w:jc w:val="both"/>
            </w:pPr>
            <w:r w:rsidRPr="00173654">
              <w:t xml:space="preserve">Global justice and </w:t>
            </w:r>
            <w:r w:rsidR="00E7033D" w:rsidRPr="00173654">
              <w:t>International Organisations</w:t>
            </w:r>
            <w:r w:rsidR="00E7033D">
              <w:t xml:space="preserve">: </w:t>
            </w:r>
            <w:r w:rsidRPr="00173654">
              <w:t>United Nations - humanitarian intervention, responsibility to protect, judicial review, Veto system, UN reforms.</w:t>
            </w:r>
          </w:p>
          <w:p w:rsidR="009F5EEF" w:rsidRPr="00173654" w:rsidRDefault="009F5EEF" w:rsidP="00E7033D">
            <w:pPr>
              <w:widowControl w:val="0"/>
              <w:overflowPunct w:val="0"/>
              <w:autoSpaceDE w:val="0"/>
              <w:autoSpaceDN w:val="0"/>
              <w:adjustRightInd w:val="0"/>
              <w:jc w:val="both"/>
            </w:pPr>
            <w:r w:rsidRPr="00173654">
              <w:t>International Financial Institutions (WTO, IMF, WB) – implications for global justice</w:t>
            </w:r>
            <w:r w:rsidR="00E7033D">
              <w:t xml:space="preserve">. </w:t>
            </w:r>
            <w:r w:rsidRPr="00173654">
              <w:t>Dominance of western countries.</w:t>
            </w:r>
          </w:p>
          <w:p w:rsidR="009F5EEF" w:rsidRPr="00173654" w:rsidRDefault="009F5EEF" w:rsidP="00E7033D">
            <w:pPr>
              <w:widowControl w:val="0"/>
              <w:overflowPunct w:val="0"/>
              <w:autoSpaceDE w:val="0"/>
              <w:autoSpaceDN w:val="0"/>
              <w:adjustRightInd w:val="0"/>
              <w:jc w:val="both"/>
            </w:pPr>
            <w:r w:rsidRPr="00173654">
              <w:t xml:space="preserve">Global movements – </w:t>
            </w:r>
            <w:r w:rsidR="00E7033D" w:rsidRPr="00173654">
              <w:t>Implications for Law and Justice</w:t>
            </w:r>
            <w:r w:rsidR="00E7033D">
              <w:t xml:space="preserve">. </w:t>
            </w:r>
            <w:r w:rsidRPr="00173654">
              <w:t>How global movements shape/influence/change international law to ensure justice?</w:t>
            </w:r>
          </w:p>
          <w:p w:rsidR="009F5EEF" w:rsidRPr="00173654" w:rsidRDefault="009F5EEF" w:rsidP="00E7033D">
            <w:pPr>
              <w:widowControl w:val="0"/>
              <w:overflowPunct w:val="0"/>
              <w:autoSpaceDE w:val="0"/>
              <w:autoSpaceDN w:val="0"/>
              <w:adjustRightInd w:val="0"/>
              <w:jc w:val="both"/>
            </w:pPr>
            <w:r w:rsidRPr="00173654">
              <w:t>Case studi</w:t>
            </w:r>
            <w:r>
              <w:t>es – indigenous people’s rights/women’</w:t>
            </w:r>
            <w:r w:rsidRPr="00173654">
              <w:t>s rights/environmental justice/anti-privatisation movements (e.g. right to water movements)/human rights movements (access to medicine, farmer</w:t>
            </w:r>
            <w:r w:rsidR="00E7033D">
              <w:t>s’</w:t>
            </w:r>
            <w:r w:rsidRPr="00173654">
              <w:t xml:space="preserve"> rights etc.).</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autoSpaceDE w:val="0"/>
              <w:autoSpaceDN w:val="0"/>
              <w:adjustRightInd w:val="0"/>
            </w:pPr>
            <w:r w:rsidRPr="00173654">
              <w:rPr>
                <w:b/>
                <w:bCs/>
              </w:rPr>
              <w:t>Module-III: Human Rights, Humanitarian Law and Criminal Justice</w:t>
            </w:r>
          </w:p>
          <w:p w:rsidR="009F5EEF" w:rsidRPr="00173654" w:rsidRDefault="009F5EEF" w:rsidP="00E7033D">
            <w:pPr>
              <w:widowControl w:val="0"/>
              <w:overflowPunct w:val="0"/>
              <w:autoSpaceDE w:val="0"/>
              <w:autoSpaceDN w:val="0"/>
              <w:adjustRightInd w:val="0"/>
              <w:jc w:val="both"/>
            </w:pPr>
            <w:r w:rsidRPr="00173654">
              <w:t>Emergence of International Human Rights Law</w:t>
            </w:r>
            <w:r w:rsidR="00E7033D">
              <w:t xml:space="preserve">: </w:t>
            </w:r>
            <w:r w:rsidRPr="00173654">
              <w:t>Deviation of traditional approach of International Law addressing only states.International Bill of Rights and other HR treaties.Universalism v. cultural relativism.Humanitarian intervention and Responsibility to Protect – implications for law and justice</w:t>
            </w:r>
          </w:p>
          <w:p w:rsidR="009F5EEF" w:rsidRPr="00173654" w:rsidRDefault="009F5EEF" w:rsidP="00E7033D">
            <w:pPr>
              <w:widowControl w:val="0"/>
              <w:overflowPunct w:val="0"/>
              <w:autoSpaceDE w:val="0"/>
              <w:autoSpaceDN w:val="0"/>
              <w:adjustRightInd w:val="0"/>
              <w:jc w:val="both"/>
            </w:pPr>
            <w:r w:rsidRPr="00173654">
              <w:t>Humanitarian Law and International Criminal Law</w:t>
            </w:r>
            <w:r w:rsidR="00E7033D">
              <w:t xml:space="preserve">: </w:t>
            </w:r>
            <w:r w:rsidRPr="00173654">
              <w:t xml:space="preserve">History and development – overview of Hague and Geneva Conventions and the statute of the International Criminal Court.Big country’s impunity - Critique from realist point of view. </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Module-IV: Globalisation and Social Security</w:t>
            </w:r>
          </w:p>
          <w:p w:rsidR="009F5EEF" w:rsidRPr="00173654" w:rsidRDefault="009F5EEF" w:rsidP="00E7033D">
            <w:pPr>
              <w:widowControl w:val="0"/>
              <w:overflowPunct w:val="0"/>
              <w:autoSpaceDE w:val="0"/>
              <w:autoSpaceDN w:val="0"/>
              <w:adjustRightInd w:val="0"/>
              <w:jc w:val="both"/>
            </w:pPr>
            <w:r w:rsidRPr="00173654">
              <w:t>Labour Rights</w:t>
            </w:r>
            <w:r w:rsidR="00E7033D">
              <w:t xml:space="preserve">: </w:t>
            </w:r>
            <w:r w:rsidRPr="00173654">
              <w:t>Historical context (Maine – status to contract)</w:t>
            </w:r>
            <w:r w:rsidR="00E7033D">
              <w:t xml:space="preserve">. </w:t>
            </w:r>
            <w:r w:rsidRPr="00173654">
              <w:t>International legal framework – ILO</w:t>
            </w:r>
            <w:r w:rsidR="00E7033D">
              <w:t xml:space="preserve">. </w:t>
            </w:r>
            <w:r w:rsidRPr="00173654">
              <w:t>Legal framework in India</w:t>
            </w:r>
            <w:r w:rsidR="00E7033D">
              <w:t xml:space="preserve">: </w:t>
            </w:r>
            <w:r w:rsidRPr="00173654">
              <w:t>Constitution</w:t>
            </w:r>
            <w:r w:rsidR="00E7033D">
              <w:t xml:space="preserve">; </w:t>
            </w:r>
            <w:r w:rsidRPr="00173654">
              <w:t>Statutes</w:t>
            </w:r>
            <w:r w:rsidR="00E7033D">
              <w:t xml:space="preserve">. </w:t>
            </w:r>
            <w:r w:rsidRPr="00173654">
              <w:t>Impact of globalisation on labour rights</w:t>
            </w:r>
            <w:r w:rsidR="00E7033D">
              <w:t xml:space="preserve">. </w:t>
            </w:r>
            <w:r w:rsidRPr="00173654">
              <w:t xml:space="preserve">Neo-liberal context – hire and fire policy/contract labour/issues relating to </w:t>
            </w:r>
            <w:r w:rsidRPr="00173654">
              <w:lastRenderedPageBreak/>
              <w:t>trade union in emerging private sectors</w:t>
            </w:r>
            <w:r w:rsidR="00E7033D">
              <w:t xml:space="preserve">. </w:t>
            </w:r>
            <w:r w:rsidRPr="00173654">
              <w:t>Labour laws in India after globalization.2</w:t>
            </w:r>
            <w:r w:rsidRPr="00173654">
              <w:rPr>
                <w:vertAlign w:val="superscript"/>
              </w:rPr>
              <w:t>nd</w:t>
            </w:r>
            <w:r w:rsidRPr="00173654">
              <w:t>Labour Commission Report.Diminishing Labour Laws//labour rights and trade unionism being seen as affecting development//more focus on protection of investment when compared to protection of labour rights.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lastRenderedPageBreak/>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9F5EEF" w:rsidRPr="00173654" w:rsidRDefault="009F5EEF" w:rsidP="009F5EEF">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rsidR="009F5EEF" w:rsidRPr="00173654" w:rsidRDefault="009F5EEF" w:rsidP="009F5EEF">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rsidR="009F5EEF" w:rsidRPr="00173654" w:rsidRDefault="009F5EEF" w:rsidP="00E7033D">
      <w:pPr>
        <w:pStyle w:val="Default"/>
        <w:spacing w:after="0" w:line="276" w:lineRule="auto"/>
        <w:jc w:val="both"/>
        <w:rPr>
          <w:rFonts w:ascii="Times New Roman" w:eastAsia="Times New Roman" w:hAnsi="Times New Roman" w:cs="Times New Roman"/>
          <w:i/>
          <w:i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Anghie, A. (2007). </w:t>
      </w:r>
      <w:r w:rsidRPr="00227A7F">
        <w:rPr>
          <w:i/>
        </w:rPr>
        <w:t>Imperialism, sovereignty and the making of international law</w:t>
      </w:r>
      <w:r w:rsidRPr="00173654">
        <w:t>. Cambridge: Cambridge University Press. Ch. 1, 5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Pogge, T. (2002). </w:t>
      </w:r>
      <w:r w:rsidRPr="00227A7F">
        <w:rPr>
          <w:i/>
        </w:rPr>
        <w:t>World poverty and human rights: Cosmopolitan responsibilities and reforms</w:t>
      </w:r>
      <w:r w:rsidRPr="00173654">
        <w:t>. Cambridge: Polity. Ch. 4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Rajagopal B. (2003). </w:t>
      </w:r>
      <w:r w:rsidRPr="00227A7F">
        <w:rPr>
          <w:i/>
        </w:rPr>
        <w:t>International law from below: Development, social movements and third world resistance</w:t>
      </w:r>
      <w:r w:rsidRPr="00173654">
        <w:t>. Cambridge: Cambridge University Press. Ch. 5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Sen, A. (2009). </w:t>
      </w:r>
      <w:r w:rsidRPr="00227A7F">
        <w:rPr>
          <w:i/>
        </w:rPr>
        <w:t>The idea of justice</w:t>
      </w:r>
      <w:r w:rsidRPr="00173654">
        <w:t xml:space="preserve">. Cambridge: Harvard University Press. Ch. 18. </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Fraser, N. (2010). </w:t>
      </w:r>
      <w:r w:rsidRPr="00227A7F">
        <w:rPr>
          <w:i/>
        </w:rPr>
        <w:t>Scales of justice: Reimagining political space in a globalizing world</w:t>
      </w:r>
      <w:r w:rsidRPr="00173654">
        <w:t>. New York: Cambridge University Press. Ch. 2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Buchanan, A. (2004). </w:t>
      </w:r>
      <w:r w:rsidRPr="00227A7F">
        <w:rPr>
          <w:i/>
        </w:rPr>
        <w:t>Justice, legitimacy, and self-determination: Moral foundations for international law</w:t>
      </w:r>
      <w:r w:rsidRPr="00173654">
        <w:t>. Oxford: Oxford University Press. Ch. 10 &amp; 11.</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Baxi, U. (2002). </w:t>
      </w:r>
      <w:r w:rsidRPr="00227A7F">
        <w:rPr>
          <w:i/>
        </w:rPr>
        <w:t>The future of human rights</w:t>
      </w:r>
      <w:r w:rsidRPr="00173654">
        <w:t>. New Delhi: Oxford University Press. Ch.1 &amp; 7.</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654"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9F5EEF" w:rsidRPr="00173654"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888"/>
        <w:gridCol w:w="888"/>
        <w:gridCol w:w="888"/>
        <w:gridCol w:w="888"/>
        <w:gridCol w:w="889"/>
        <w:gridCol w:w="889"/>
        <w:gridCol w:w="889"/>
        <w:gridCol w:w="889"/>
        <w:gridCol w:w="889"/>
        <w:gridCol w:w="889"/>
        <w:gridCol w:w="880"/>
      </w:tblGrid>
      <w:tr w:rsidR="009F5EEF" w:rsidRPr="00173654" w:rsidTr="009F5EEF">
        <w:trPr>
          <w:trHeight w:val="778"/>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9F5EEF" w:rsidRPr="00173654" w:rsidTr="009F5EEF">
        <w:trPr>
          <w:trHeight w:val="44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rsidR="009F5EEF" w:rsidRPr="00173654" w:rsidRDefault="009F5EEF" w:rsidP="00E7033D">
      <w:pPr>
        <w:pStyle w:val="BodyA"/>
        <w:widowControl w:val="0"/>
        <w:spacing w:after="0" w:line="276" w:lineRule="auto"/>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rsidR="009F5EEF" w:rsidRDefault="009F5EEF" w:rsidP="00E7033D">
      <w:pPr>
        <w:spacing w:line="276" w:lineRule="auto"/>
        <w:jc w:val="both"/>
        <w:rPr>
          <w:b/>
        </w:rPr>
      </w:pPr>
    </w:p>
    <w:p w:rsidR="002835C4" w:rsidRPr="003778CD" w:rsidRDefault="002835C4" w:rsidP="002835C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3778CD"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b/>
                <w:sz w:val="24"/>
                <w:szCs w:val="24"/>
              </w:rPr>
              <w:lastRenderedPageBreak/>
              <w:t>LAW 4237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6F791C" w:rsidRDefault="002835C4" w:rsidP="006F791C">
            <w:pPr>
              <w:spacing w:line="276" w:lineRule="auto"/>
              <w:jc w:val="center"/>
              <w:rPr>
                <w:b/>
              </w:rPr>
            </w:pPr>
            <w:r w:rsidRPr="006F791C">
              <w:rPr>
                <w:b/>
              </w:rPr>
              <w:t>DISSERTATION</w:t>
            </w:r>
          </w:p>
          <w:p w:rsidR="002835C4" w:rsidRPr="006F791C" w:rsidRDefault="002835C4" w:rsidP="006F791C">
            <w:pPr>
              <w:pStyle w:val="NormalWeb"/>
              <w:spacing w:before="0" w:beforeAutospacing="0" w:after="0" w:afterAutospacing="0" w:line="276" w:lineRule="auto"/>
              <w:jc w:val="center"/>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jc w:val="center"/>
              <w:rPr>
                <w:rFonts w:ascii="Times New Roman" w:hAnsi="Times New Roman" w:cs="Times New Roman"/>
                <w:sz w:val="24"/>
                <w:szCs w:val="24"/>
              </w:rPr>
            </w:pPr>
            <w:r w:rsidRPr="006F791C">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3</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rPr>
                <w:b/>
                <w:bCs/>
              </w:rPr>
              <w:t>BACHELOR OF LAWS OR EQUIVALENT</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t>NIL</w:t>
            </w:r>
          </w:p>
        </w:tc>
      </w:tr>
    </w:tbl>
    <w:p w:rsidR="002835C4" w:rsidRPr="003778CD" w:rsidRDefault="002835C4" w:rsidP="002835C4">
      <w:pPr>
        <w:rPr>
          <w:b/>
          <w:color w:val="000000"/>
        </w:rPr>
      </w:pPr>
    </w:p>
    <w:p w:rsidR="002835C4" w:rsidRPr="006F791C" w:rsidRDefault="002835C4" w:rsidP="006F791C">
      <w:pPr>
        <w:pStyle w:val="BodyA"/>
        <w:spacing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Description</w:t>
      </w:r>
    </w:p>
    <w:p w:rsidR="002835C4" w:rsidRPr="003778CD" w:rsidRDefault="002835C4" w:rsidP="006F791C">
      <w:pPr>
        <w:tabs>
          <w:tab w:val="left" w:pos="1365"/>
        </w:tabs>
        <w:spacing w:line="276" w:lineRule="auto"/>
        <w:jc w:val="both"/>
      </w:pPr>
      <w:r w:rsidRPr="003778CD">
        <w:t xml:space="preserve">The Course equips the students with skills in the methodology essential to execute a research assignment on topics related to Law and burning Socio Legal issues. Students are required to conduct research work under the guidance of supervisors allotted to them and submit a </w:t>
      </w:r>
      <w:r w:rsidR="000050C8">
        <w:t>Dissertation on the area of research undertaken by them</w:t>
      </w:r>
    </w:p>
    <w:p w:rsidR="002835C4" w:rsidRPr="003778CD" w:rsidRDefault="002835C4" w:rsidP="002835C4">
      <w:pPr>
        <w:pStyle w:val="BodyA"/>
        <w:spacing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Objectives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The Objectives of this Course are to:</w:t>
      </w:r>
    </w:p>
    <w:p w:rsidR="002835C4" w:rsidRPr="003778CD" w:rsidRDefault="002835C4" w:rsidP="000050C8">
      <w:pPr>
        <w:pStyle w:val="BodyA"/>
        <w:spacing w:after="0" w:line="276" w:lineRule="auto"/>
        <w:rPr>
          <w:rFonts w:ascii="Times New Roman" w:hAnsi="Times New Roman" w:cs="Times New Roman"/>
          <w:sz w:val="24"/>
          <w:szCs w:val="24"/>
        </w:rPr>
      </w:pP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Develop Research skills in various fields of Law</w:t>
      </w:r>
      <w:r w:rsidRPr="003778CD">
        <w:rPr>
          <w:rFonts w:ascii="Times New Roman" w:hAnsi="Times New Roman" w:cs="Times New Roman"/>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Enable students to identify the Socio Legal issues and formulate Research problems involved therein</w:t>
      </w:r>
      <w:r w:rsidRPr="003778CD">
        <w:rPr>
          <w:rFonts w:ascii="Times New Roman" w:hAnsi="Times New Roman" w:cs="Times New Roman"/>
          <w:color w:val="000000" w:themeColor="text1"/>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 xml:space="preserve">Enable students </w:t>
      </w:r>
      <w:r w:rsidRPr="003778CD">
        <w:rPr>
          <w:rFonts w:ascii="Times New Roman" w:hAnsi="Times New Roman" w:cs="Times New Roman"/>
          <w:sz w:val="24"/>
          <w:szCs w:val="24"/>
        </w:rPr>
        <w:t>to do detailed study and present practicable solutions to Research problems.</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hAnsi="Times New Roman" w:cs="Times New Roman"/>
          <w:sz w:val="24"/>
          <w:szCs w:val="24"/>
        </w:rPr>
        <w:t>Enable students to conduct research and make recommendation to various Law enforcement agencies for better Administration of Justice.</w:t>
      </w:r>
    </w:p>
    <w:p w:rsidR="002835C4" w:rsidRPr="003778CD" w:rsidRDefault="002835C4" w:rsidP="000050C8">
      <w:pPr>
        <w:pStyle w:val="BodyA"/>
        <w:spacing w:after="0"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Outcomes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On completion of this Course, the students will be able to:</w:t>
      </w:r>
    </w:p>
    <w:p w:rsidR="002835C4" w:rsidRPr="003778CD" w:rsidRDefault="002835C4" w:rsidP="000050C8">
      <w:pPr>
        <w:pStyle w:val="BodyA"/>
        <w:spacing w:after="0" w:line="276" w:lineRule="auto"/>
        <w:rPr>
          <w:rFonts w:ascii="Times New Roman" w:eastAsia="Times New Roman" w:hAnsi="Times New Roman" w:cs="Times New Roman"/>
          <w:sz w:val="24"/>
          <w:szCs w:val="24"/>
        </w:rPr>
      </w:pPr>
    </w:p>
    <w:p w:rsidR="002835C4" w:rsidRPr="003778CD" w:rsidRDefault="002835C4" w:rsidP="002835C4">
      <w:pPr>
        <w:spacing w:line="360" w:lineRule="auto"/>
        <w:jc w:val="both"/>
        <w:rPr>
          <w:rFonts w:eastAsia="Calibri"/>
        </w:rPr>
      </w:pPr>
      <w:r w:rsidRPr="003778CD">
        <w:rPr>
          <w:rFonts w:eastAsia="Calibri"/>
        </w:rPr>
        <w:t>CO1: Inculcate the skills required to be a good Legal Researcher.</w:t>
      </w:r>
    </w:p>
    <w:p w:rsidR="002835C4" w:rsidRPr="003778CD" w:rsidRDefault="002835C4" w:rsidP="002835C4">
      <w:pPr>
        <w:spacing w:line="360" w:lineRule="auto"/>
        <w:jc w:val="both"/>
        <w:rPr>
          <w:rFonts w:eastAsia="Calibri"/>
        </w:rPr>
      </w:pPr>
      <w:r w:rsidRPr="003778CD">
        <w:rPr>
          <w:rFonts w:eastAsia="Calibri"/>
        </w:rPr>
        <w:t>CO2: Analyse the complex Socio-Legal issues.</w:t>
      </w:r>
    </w:p>
    <w:p w:rsidR="002835C4" w:rsidRPr="003778CD" w:rsidRDefault="002835C4" w:rsidP="002835C4">
      <w:pPr>
        <w:spacing w:line="360" w:lineRule="auto"/>
        <w:jc w:val="both"/>
        <w:rPr>
          <w:rFonts w:eastAsia="Calibri"/>
        </w:rPr>
      </w:pPr>
      <w:r w:rsidRPr="003778CD">
        <w:rPr>
          <w:rFonts w:eastAsia="Calibri"/>
        </w:rPr>
        <w:t xml:space="preserve">CO3: </w:t>
      </w:r>
      <w:r w:rsidRPr="003778CD">
        <w:rPr>
          <w:color w:val="030303"/>
        </w:rPr>
        <w:t>Apply practical solutions to the technicalities involved in Justice Dispensation</w:t>
      </w:r>
      <w:r w:rsidRPr="003778CD">
        <w:rPr>
          <w:rFonts w:eastAsia="Calibri"/>
        </w:rPr>
        <w:t>.</w:t>
      </w:r>
    </w:p>
    <w:p w:rsidR="002835C4" w:rsidRPr="003778CD" w:rsidRDefault="002835C4" w:rsidP="002835C4">
      <w:pPr>
        <w:spacing w:line="360" w:lineRule="auto"/>
        <w:jc w:val="both"/>
        <w:rPr>
          <w:color w:val="030303"/>
        </w:rPr>
      </w:pPr>
      <w:r w:rsidRPr="003778CD">
        <w:rPr>
          <w:rFonts w:eastAsia="Calibri"/>
        </w:rPr>
        <w:t xml:space="preserve">CO4: </w:t>
      </w:r>
      <w:r w:rsidRPr="003778CD">
        <w:rPr>
          <w:color w:val="030303"/>
        </w:rPr>
        <w:t>Make recommendation to various law enactment and law enforcement agencies.</w:t>
      </w:r>
    </w:p>
    <w:p w:rsidR="002835C4" w:rsidRPr="003778CD" w:rsidRDefault="002835C4" w:rsidP="000050C8">
      <w:pPr>
        <w:spacing w:line="360" w:lineRule="auto"/>
        <w:jc w:val="both"/>
        <w:rPr>
          <w:rFonts w:eastAsia="Calibri"/>
        </w:rPr>
      </w:pPr>
    </w:p>
    <w:p w:rsidR="002835C4" w:rsidRPr="003778CD" w:rsidRDefault="002835C4"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2835C4" w:rsidRPr="003778CD" w:rsidTr="002835C4">
        <w:tc>
          <w:tcPr>
            <w:tcW w:w="3851"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lastRenderedPageBreak/>
              <w:t>Modules</w:t>
            </w:r>
          </w:p>
        </w:tc>
        <w:tc>
          <w:tcPr>
            <w:tcW w:w="570"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Blooms level*</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Number of hours</w:t>
            </w:r>
          </w:p>
        </w:tc>
      </w:tr>
      <w:tr w:rsidR="002835C4" w:rsidRPr="003778CD" w:rsidTr="002835C4">
        <w:tc>
          <w:tcPr>
            <w:tcW w:w="3851" w:type="pct"/>
            <w:vAlign w:val="center"/>
          </w:tcPr>
          <w:p w:rsidR="002835C4" w:rsidRPr="003778CD" w:rsidRDefault="002835C4" w:rsidP="002835C4">
            <w:pPr>
              <w:tabs>
                <w:tab w:val="left" w:pos="1365"/>
              </w:tabs>
              <w:jc w:val="both"/>
              <w:rPr>
                <w:b/>
                <w:sz w:val="24"/>
                <w:szCs w:val="24"/>
              </w:rPr>
            </w:pPr>
            <w:r w:rsidRPr="003778CD">
              <w:rPr>
                <w:b/>
                <w:sz w:val="24"/>
                <w:szCs w:val="24"/>
              </w:rPr>
              <w:t xml:space="preserve">Module I: </w:t>
            </w:r>
            <w:r w:rsidRPr="003778CD">
              <w:rPr>
                <w:b/>
                <w:bCs/>
                <w:sz w:val="24"/>
                <w:szCs w:val="24"/>
              </w:rPr>
              <w:t>Research Dissertations:</w:t>
            </w:r>
          </w:p>
          <w:p w:rsidR="002835C4" w:rsidRPr="003778CD" w:rsidRDefault="002835C4" w:rsidP="000050C8">
            <w:pPr>
              <w:widowControl w:val="0"/>
              <w:pBdr>
                <w:top w:val="nil"/>
                <w:left w:val="nil"/>
                <w:bottom w:val="nil"/>
                <w:right w:val="nil"/>
                <w:between w:val="nil"/>
                <w:bar w:val="nil"/>
              </w:pBdr>
              <w:overflowPunct w:val="0"/>
              <w:autoSpaceDE w:val="0"/>
              <w:autoSpaceDN w:val="0"/>
              <w:adjustRightInd w:val="0"/>
              <w:spacing w:line="235" w:lineRule="auto"/>
              <w:ind w:right="1300"/>
              <w:rPr>
                <w:sz w:val="24"/>
                <w:szCs w:val="24"/>
              </w:rPr>
            </w:pPr>
            <w:r w:rsidRPr="003778CD">
              <w:rPr>
                <w:sz w:val="24"/>
                <w:szCs w:val="24"/>
              </w:rPr>
              <w:t>Dissertations are in the nature of monographs based on students‟ own research work under their respective Guides.</w:t>
            </w:r>
          </w:p>
          <w:p w:rsidR="002835C4" w:rsidRPr="003778CD" w:rsidRDefault="002835C4" w:rsidP="002835C4">
            <w:pPr>
              <w:widowControl w:val="0"/>
              <w:autoSpaceDE w:val="0"/>
              <w:autoSpaceDN w:val="0"/>
              <w:adjustRightInd w:val="0"/>
              <w:spacing w:line="10" w:lineRule="exact"/>
              <w:rPr>
                <w:sz w:val="24"/>
                <w:szCs w:val="24"/>
              </w:rPr>
            </w:pPr>
          </w:p>
          <w:p w:rsidR="002835C4" w:rsidRPr="003778CD" w:rsidRDefault="002835C4" w:rsidP="002835C4">
            <w:pPr>
              <w:widowControl w:val="0"/>
              <w:autoSpaceDE w:val="0"/>
              <w:autoSpaceDN w:val="0"/>
              <w:adjustRightInd w:val="0"/>
              <w:spacing w:line="11" w:lineRule="exact"/>
              <w:rPr>
                <w:sz w:val="24"/>
                <w:szCs w:val="24"/>
              </w:rPr>
            </w:pPr>
          </w:p>
          <w:p w:rsidR="002835C4" w:rsidRPr="003778CD" w:rsidRDefault="002835C4" w:rsidP="002835C4">
            <w:pPr>
              <w:tabs>
                <w:tab w:val="left" w:pos="360"/>
              </w:tabs>
              <w:ind w:left="20" w:hanging="360"/>
              <w:jc w:val="both"/>
              <w:rPr>
                <w:rFonts w:eastAsiaTheme="minorHAnsi"/>
                <w:color w:val="030303"/>
                <w:sz w:val="24"/>
                <w:szCs w:val="24"/>
              </w:rPr>
            </w:pPr>
            <w:r w:rsidRPr="003778CD">
              <w:rPr>
                <w:rFonts w:eastAsiaTheme="minorHAnsi"/>
                <w:color w:val="030303"/>
                <w:sz w:val="24"/>
                <w:szCs w:val="24"/>
              </w:rPr>
              <w:t>.</w:t>
            </w:r>
          </w:p>
        </w:tc>
        <w:tc>
          <w:tcPr>
            <w:tcW w:w="570" w:type="pct"/>
            <w:vAlign w:val="center"/>
          </w:tcPr>
          <w:p w:rsidR="002835C4" w:rsidRPr="003778CD" w:rsidRDefault="002835C4" w:rsidP="002835C4">
            <w:pPr>
              <w:pStyle w:val="BodyA"/>
              <w:spacing w:line="276" w:lineRule="auto"/>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 xml:space="preserve">L1, L2,L3,L4,L5,L6 </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60</w:t>
            </w:r>
          </w:p>
        </w:tc>
      </w:tr>
    </w:tbl>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r w:rsidRPr="003778CD">
        <w:rPr>
          <w:rFonts w:ascii="Times New Roman" w:eastAsia="Times New Roman" w:hAnsi="Times New Roman" w:cs="Times New Roman"/>
          <w:i/>
          <w:iCs/>
          <w:sz w:val="24"/>
          <w:szCs w:val="24"/>
        </w:rPr>
        <w:t>*Bloom’s Level: L1-Knowledge; L2-Comprehension; L3-Application; L4: Analysis; L5: Synthesis, L6: Evaluation</w:t>
      </w:r>
    </w:p>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p>
    <w:p w:rsidR="002835C4" w:rsidRPr="00835651" w:rsidRDefault="002835C4" w:rsidP="002835C4">
      <w:pPr>
        <w:pStyle w:val="BodyA"/>
        <w:spacing w:line="276" w:lineRule="auto"/>
        <w:jc w:val="both"/>
        <w:rPr>
          <w:rFonts w:ascii="Times New Roman" w:eastAsia="Times New Roman" w:hAnsi="Times New Roman" w:cs="Times New Roman"/>
          <w:b/>
          <w:bCs/>
          <w:sz w:val="24"/>
          <w:szCs w:val="24"/>
        </w:rPr>
      </w:pPr>
      <w:r w:rsidRPr="003778CD">
        <w:rPr>
          <w:rFonts w:ascii="Times New Roman" w:hAnsi="Times New Roman" w:cs="Times New Roman"/>
          <w:b/>
          <w:bCs/>
          <w:sz w:val="24"/>
          <w:szCs w:val="24"/>
        </w:rPr>
        <w:t xml:space="preserve">Textbooks/ </w:t>
      </w:r>
      <w:r w:rsidRPr="003778CD">
        <w:rPr>
          <w:rFonts w:ascii="Times New Roman" w:hAnsi="Times New Roman" w:cs="Times New Roman"/>
          <w:b/>
          <w:bCs/>
          <w:sz w:val="24"/>
          <w:szCs w:val="24"/>
          <w:lang w:val="nl-NL"/>
        </w:rPr>
        <w:t>Reference Books</w:t>
      </w:r>
    </w:p>
    <w:p w:rsidR="002835C4" w:rsidRPr="003778CD" w:rsidRDefault="002835C4" w:rsidP="002152F0">
      <w:pPr>
        <w:widowControl w:val="0"/>
        <w:numPr>
          <w:ilvl w:val="0"/>
          <w:numId w:val="29"/>
        </w:numPr>
        <w:overflowPunct w:val="0"/>
        <w:autoSpaceDE w:val="0"/>
        <w:autoSpaceDN w:val="0"/>
        <w:adjustRightInd w:val="0"/>
        <w:spacing w:line="227" w:lineRule="auto"/>
        <w:rPr>
          <w:rFonts w:ascii="Symbol" w:hAnsi="Symbol" w:cs="Symbol"/>
        </w:rPr>
      </w:pPr>
      <w:r w:rsidRPr="003778CD">
        <w:t xml:space="preserve">Garg,B.L, Karadia, R. Agarwal, F and Agarwal, U.K 2002. </w:t>
      </w:r>
      <w:r w:rsidRPr="003778CD">
        <w:rPr>
          <w:i/>
        </w:rPr>
        <w:t>An Introduction to Research Methodology</w:t>
      </w:r>
      <w:r w:rsidRPr="003778CD">
        <w:t>, RBSA Publishers.</w:t>
      </w:r>
    </w:p>
    <w:p w:rsidR="002835C4" w:rsidRPr="003778CD" w:rsidRDefault="002835C4" w:rsidP="002835C4">
      <w:pPr>
        <w:widowControl w:val="0"/>
        <w:autoSpaceDE w:val="0"/>
        <w:autoSpaceDN w:val="0"/>
        <w:adjustRightInd w:val="0"/>
        <w:spacing w:line="1" w:lineRule="exact"/>
        <w:rPr>
          <w:rFonts w:ascii="Symbol" w:hAnsi="Symbol" w:cs="Symbol"/>
        </w:rPr>
      </w:pPr>
    </w:p>
    <w:p w:rsidR="002835C4" w:rsidRPr="003778CD" w:rsidRDefault="002835C4" w:rsidP="002152F0">
      <w:pPr>
        <w:widowControl w:val="0"/>
        <w:numPr>
          <w:ilvl w:val="0"/>
          <w:numId w:val="29"/>
        </w:numPr>
        <w:overflowPunct w:val="0"/>
        <w:autoSpaceDE w:val="0"/>
        <w:autoSpaceDN w:val="0"/>
        <w:adjustRightInd w:val="0"/>
        <w:spacing w:line="237" w:lineRule="auto"/>
        <w:rPr>
          <w:rFonts w:ascii="Symbol" w:hAnsi="Symbol" w:cs="Symbol"/>
        </w:rPr>
      </w:pPr>
      <w:r w:rsidRPr="003778CD">
        <w:t xml:space="preserve">Kothari, C.R, 1990. </w:t>
      </w:r>
      <w:r w:rsidRPr="003778CD">
        <w:rPr>
          <w:i/>
        </w:rPr>
        <w:t>Research Methodology: Methods and Techniques</w:t>
      </w:r>
      <w:r w:rsidRPr="003778CD">
        <w:t xml:space="preserve">, </w:t>
      </w:r>
      <w:r w:rsidRPr="003778CD">
        <w:rPr>
          <w:rFonts w:hint="eastAsia"/>
        </w:rPr>
        <w:t xml:space="preserve">Wiley </w:t>
      </w:r>
      <w:r w:rsidR="000050C8" w:rsidRPr="003778CD">
        <w:t>Eastern:</w:t>
      </w:r>
      <w:r w:rsidRPr="003778CD">
        <w:rPr>
          <w:rFonts w:hint="eastAsia"/>
        </w:rPr>
        <w:t xml:space="preserve"> New Age International</w:t>
      </w:r>
      <w:r w:rsidRPr="003778CD">
        <w:t>.</w:t>
      </w:r>
    </w:p>
    <w:p w:rsidR="002835C4" w:rsidRPr="003778CD" w:rsidRDefault="002835C4" w:rsidP="002152F0">
      <w:pPr>
        <w:widowControl w:val="0"/>
        <w:numPr>
          <w:ilvl w:val="0"/>
          <w:numId w:val="30"/>
        </w:numPr>
        <w:overflowPunct w:val="0"/>
        <w:autoSpaceDE w:val="0"/>
        <w:autoSpaceDN w:val="0"/>
        <w:adjustRightInd w:val="0"/>
        <w:rPr>
          <w:rFonts w:ascii="Symbol" w:hAnsi="Symbol" w:cs="Symbol"/>
        </w:rPr>
      </w:pPr>
      <w:r w:rsidRPr="003778CD">
        <w:t xml:space="preserve">Sinha, S.C and Dhiman, A.K, 2002. </w:t>
      </w:r>
      <w:r w:rsidRPr="003778CD">
        <w:rPr>
          <w:i/>
        </w:rPr>
        <w:t>Research Methodology</w:t>
      </w:r>
      <w:r w:rsidRPr="003778CD">
        <w:t>, Ess Publications (2 Volumes)</w:t>
      </w:r>
    </w:p>
    <w:p w:rsidR="002835C4" w:rsidRPr="000050C8" w:rsidRDefault="002835C4" w:rsidP="002152F0">
      <w:pPr>
        <w:pStyle w:val="ListParagraph"/>
        <w:numPr>
          <w:ilvl w:val="0"/>
          <w:numId w:val="30"/>
        </w:numPr>
        <w:spacing w:after="0" w:line="240" w:lineRule="auto"/>
        <w:jc w:val="both"/>
        <w:rPr>
          <w:rFonts w:ascii="Times New Roman" w:eastAsia="Arial Unicode MS" w:hAnsi="Times New Roman" w:cs="Times New Roman"/>
          <w:color w:val="000000"/>
          <w:sz w:val="28"/>
          <w:szCs w:val="28"/>
          <w:u w:color="000000"/>
          <w:bdr w:val="nil"/>
          <w:lang w:eastAsia="en-IN"/>
        </w:rPr>
      </w:pPr>
      <w:r w:rsidRPr="003778CD">
        <w:rPr>
          <w:rFonts w:ascii="Times New Roman" w:hAnsi="Times New Roman" w:cs="Times New Roman"/>
          <w:sz w:val="24"/>
          <w:szCs w:val="24"/>
        </w:rPr>
        <w:t xml:space="preserve">Trochim, W.M.K., 2005, </w:t>
      </w:r>
      <w:r w:rsidRPr="003778CD">
        <w:rPr>
          <w:rFonts w:ascii="Times New Roman" w:hAnsi="Times New Roman" w:cs="Times New Roman"/>
          <w:i/>
          <w:sz w:val="24"/>
          <w:szCs w:val="24"/>
        </w:rPr>
        <w:t>Research Methods: The Concise Knowledge base</w:t>
      </w:r>
      <w:r w:rsidRPr="003778CD">
        <w:rPr>
          <w:rFonts w:ascii="Times New Roman" w:hAnsi="Times New Roman" w:cs="Times New Roman"/>
          <w:sz w:val="24"/>
          <w:szCs w:val="24"/>
        </w:rPr>
        <w:t>, Atomic Dog Publishing</w:t>
      </w:r>
    </w:p>
    <w:p w:rsidR="002835C4" w:rsidRPr="003778CD" w:rsidRDefault="002835C4" w:rsidP="002835C4">
      <w:pPr>
        <w:pStyle w:val="BodyText"/>
        <w:spacing w:after="0" w:line="276" w:lineRule="auto"/>
        <w:jc w:val="both"/>
        <w:rPr>
          <w:b/>
          <w:bCs/>
          <w:sz w:val="24"/>
          <w:szCs w:val="24"/>
        </w:rPr>
      </w:pPr>
    </w:p>
    <w:p w:rsidR="002835C4" w:rsidRPr="000050C8" w:rsidRDefault="002835C4" w:rsidP="000050C8">
      <w:pPr>
        <w:pStyle w:val="BodyText"/>
        <w:spacing w:after="0" w:line="276" w:lineRule="auto"/>
        <w:jc w:val="both"/>
        <w:rPr>
          <w:b/>
          <w:bCs/>
          <w:sz w:val="24"/>
          <w:szCs w:val="24"/>
        </w:rPr>
      </w:pPr>
      <w:r w:rsidRPr="003778CD">
        <w:rPr>
          <w:b/>
          <w:bCs/>
          <w:sz w:val="24"/>
          <w:szCs w:val="24"/>
        </w:rPr>
        <w:t>Modes of Evaluation: Quiz/Assignment/ Seminar/Written Examination</w:t>
      </w:r>
    </w:p>
    <w:p w:rsidR="002835C4" w:rsidRPr="003778CD" w:rsidRDefault="002835C4" w:rsidP="002835C4">
      <w:pPr>
        <w:pStyle w:val="BodyA"/>
        <w:jc w:val="both"/>
        <w:rPr>
          <w:rFonts w:ascii="Times New Roman" w:hAnsi="Times New Roman" w:cs="Times New Roman"/>
          <w:b/>
          <w:bCs/>
          <w:sz w:val="24"/>
          <w:szCs w:val="24"/>
          <w:lang w:val="de-DE"/>
        </w:rPr>
      </w:pPr>
      <w:r w:rsidRPr="003778CD">
        <w:rPr>
          <w:rFonts w:ascii="Times New Roman" w:hAnsi="Times New Roman" w:cs="Times New Roman"/>
          <w:b/>
          <w:bCs/>
          <w:sz w:val="24"/>
          <w:szCs w:val="24"/>
          <w:lang w:val="de-DE"/>
        </w:rPr>
        <w:t>Examination Scheme:</w:t>
      </w:r>
    </w:p>
    <w:p w:rsidR="002835C4" w:rsidRPr="003778CD" w:rsidRDefault="002835C4" w:rsidP="002835C4">
      <w:pPr>
        <w:pStyle w:val="BodyA"/>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2835C4" w:rsidRPr="003778CD" w:rsidTr="002835C4">
        <w:trPr>
          <w:cantSplit/>
          <w:trHeight w:val="356"/>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V</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A</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TP</w:t>
            </w:r>
          </w:p>
        </w:tc>
      </w:tr>
      <w:tr w:rsidR="002835C4" w:rsidRPr="003778CD" w:rsidTr="002835C4">
        <w:trPr>
          <w:cantSplit/>
          <w:trHeight w:val="349"/>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30</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70</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100</w:t>
            </w:r>
          </w:p>
        </w:tc>
      </w:tr>
    </w:tbl>
    <w:p w:rsidR="002835C4" w:rsidRPr="003778CD" w:rsidRDefault="002835C4" w:rsidP="002835C4">
      <w:pPr>
        <w:pStyle w:val="BodyA"/>
        <w:jc w:val="both"/>
        <w:rPr>
          <w:rFonts w:ascii="Times New Roman" w:eastAsia="Times New Roman" w:hAnsi="Times New Roman" w:cs="Times New Roman"/>
          <w:sz w:val="24"/>
          <w:szCs w:val="24"/>
        </w:rPr>
      </w:pPr>
      <w:r w:rsidRPr="003778CD">
        <w:rPr>
          <w:rFonts w:ascii="Times New Roman" w:hAnsi="Times New Roman" w:cs="Times New Roman"/>
          <w:sz w:val="24"/>
          <w:szCs w:val="24"/>
        </w:rPr>
        <w:t xml:space="preserve">P/S/V: Presentation/Viva CT: Class Test, A: Attendance, C: Case Study, EE: End Semester Examination; </w:t>
      </w:r>
    </w:p>
    <w:p w:rsidR="002835C4" w:rsidRPr="003778CD" w:rsidRDefault="002835C4" w:rsidP="002835C4">
      <w:pPr>
        <w:pStyle w:val="BodyA"/>
        <w:spacing w:before="120" w:line="276" w:lineRule="auto"/>
        <w:rPr>
          <w:rFonts w:ascii="Times New Roman" w:eastAsia="Times New Roman" w:hAnsi="Times New Roman" w:cs="Times New Roman"/>
          <w:b/>
          <w:bCs/>
          <w:sz w:val="24"/>
          <w:szCs w:val="24"/>
        </w:rPr>
      </w:pPr>
      <w:r w:rsidRPr="003778CD">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PO5</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PO6</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PO7</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PSO2</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PSO3</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PSO4</w:t>
            </w:r>
          </w:p>
        </w:tc>
      </w:tr>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CO1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304"/>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bl>
    <w:p w:rsidR="002835C4" w:rsidRPr="0036795B" w:rsidRDefault="002835C4" w:rsidP="0036795B">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lastRenderedPageBreak/>
        <w:t>1: strongly related, 2: moderately related and 3: weakly relate</w:t>
      </w:r>
      <w:r w:rsidR="0036795B">
        <w:rPr>
          <w:rFonts w:ascii="Times New Roman" w:eastAsia="Times New Roman" w:hAnsi="Times New Roman" w:cs="Times New Roman"/>
          <w:bCs/>
          <w:sz w:val="24"/>
          <w:szCs w:val="24"/>
        </w:rPr>
        <w:t>d</w:t>
      </w:r>
    </w:p>
    <w:p w:rsidR="002835C4" w:rsidRPr="008837F2" w:rsidRDefault="002835C4" w:rsidP="002835C4">
      <w:pPr>
        <w:jc w:val="both"/>
      </w:pPr>
    </w:p>
    <w:tbl>
      <w:tblPr>
        <w:tblW w:w="9345"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33"/>
        <w:gridCol w:w="4859"/>
        <w:gridCol w:w="362"/>
        <w:gridCol w:w="363"/>
        <w:gridCol w:w="353"/>
        <w:gridCol w:w="375"/>
      </w:tblGrid>
      <w:tr w:rsidR="002835C4" w:rsidRPr="008837F2" w:rsidTr="002835C4">
        <w:trPr>
          <w:trHeight w:val="6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6F791C" w:rsidP="006F791C">
            <w:pPr>
              <w:pStyle w:val="BodyA"/>
              <w:spacing w:after="0" w:line="276" w:lineRule="auto"/>
              <w:jc w:val="both"/>
              <w:rPr>
                <w:rFonts w:ascii="Times New Roman" w:hAnsi="Times New Roman" w:cs="Times New Roman"/>
              </w:rPr>
            </w:pPr>
            <w:r w:rsidRPr="008837F2">
              <w:rPr>
                <w:b/>
                <w:bCs/>
              </w:rPr>
              <w:t>LAW 4202</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Pr="008837F2" w:rsidRDefault="002835C4" w:rsidP="006F791C">
            <w:pPr>
              <w:spacing w:line="276" w:lineRule="auto"/>
              <w:jc w:val="center"/>
              <w:rPr>
                <w:b/>
                <w:szCs w:val="28"/>
              </w:rPr>
            </w:pPr>
            <w:r w:rsidRPr="008837F2">
              <w:rPr>
                <w:b/>
                <w:sz w:val="22"/>
                <w:szCs w:val="28"/>
              </w:rPr>
              <w:t xml:space="preserve">COMPETITION </w:t>
            </w:r>
            <w:r w:rsidRPr="008837F2">
              <w:rPr>
                <w:b/>
                <w:bCs/>
              </w:rPr>
              <w:t>LAW</w:t>
            </w:r>
          </w:p>
          <w:p w:rsidR="002835C4" w:rsidRPr="008837F2" w:rsidRDefault="002835C4" w:rsidP="006F791C">
            <w:pPr>
              <w:pStyle w:val="Caption"/>
              <w:tabs>
                <w:tab w:val="left" w:pos="720"/>
              </w:tabs>
              <w:spacing w:line="276" w:lineRule="auto"/>
              <w:jc w:val="center"/>
              <w:rPr>
                <w:rFonts w:ascii="Times New Roman" w:hAnsi="Times New Roman" w:cs="Times New Roma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C</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both"/>
              <w:rPr>
                <w:rFonts w:ascii="Times New Roman" w:hAnsi="Times New Roman" w:cs="Times New Roman"/>
              </w:rPr>
            </w:pPr>
            <w:r>
              <w:rPr>
                <w:rFonts w:ascii="Times New Roman" w:hAnsi="Times New Roman" w:cs="Times New Roman"/>
              </w:rPr>
              <w:t>Version 1.1</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center"/>
              <w:rPr>
                <w:rFonts w:ascii="Times New Roman" w:hAnsi="Times New Roman" w:cs="Times New Roman"/>
              </w:rPr>
            </w:pPr>
            <w:r>
              <w:rPr>
                <w:rFonts w:ascii="Times New Roman" w:hAnsi="Times New Roman" w:cs="Times New Roman"/>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6F791C" w:rsidRDefault="006F791C" w:rsidP="006F791C">
            <w:pPr>
              <w:spacing w:line="276" w:lineRule="auto"/>
              <w:jc w:val="center"/>
              <w:rPr>
                <w:b/>
                <w:bCs/>
              </w:rPr>
            </w:pPr>
            <w:r w:rsidRPr="006F791C">
              <w:rPr>
                <w:b/>
                <w:bCs/>
              </w:rPr>
              <w:t>BACHELOR OF LAWS OR EQUIVALENT</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spacing w:line="276" w:lineRule="auto"/>
              <w:jc w:val="center"/>
            </w:pPr>
            <w:r>
              <w:t>NIL</w:t>
            </w:r>
          </w:p>
        </w:tc>
      </w:tr>
    </w:tbl>
    <w:p w:rsidR="002835C4" w:rsidRPr="008837F2" w:rsidRDefault="002835C4" w:rsidP="002835C4">
      <w:pPr>
        <w:pStyle w:val="Body"/>
        <w:widowControl w:val="0"/>
        <w:ind w:left="108" w:hanging="108"/>
        <w:jc w:val="both"/>
        <w:rPr>
          <w:rFonts w:hAnsi="Times New Roman" w:cs="Times New Roman"/>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Description</w:t>
      </w:r>
    </w:p>
    <w:p w:rsidR="002835C4" w:rsidRPr="008837F2" w:rsidRDefault="002835C4" w:rsidP="002835C4">
      <w:pPr>
        <w:pStyle w:val="default0"/>
        <w:spacing w:before="40" w:beforeAutospacing="0" w:after="0" w:afterAutospacing="0"/>
        <w:jc w:val="both"/>
        <w:rPr>
          <w:color w:val="000000"/>
          <w:sz w:val="27"/>
          <w:szCs w:val="27"/>
        </w:rPr>
      </w:pPr>
      <w:r w:rsidRPr="008837F2">
        <w:rPr>
          <w:color w:val="000000"/>
        </w:rPr>
        <w:t xml:space="preserve">The processes of globalization and liberalization have brought a considerable awareness towards improving the competitive process in developing economies such as India. Until recently most of the developing countries operated without a structured competition </w:t>
      </w:r>
      <w:r w:rsidR="006F791C" w:rsidRPr="008837F2">
        <w:rPr>
          <w:color w:val="000000"/>
        </w:rPr>
        <w:t>policy and</w:t>
      </w:r>
      <w:r w:rsidRPr="008837F2">
        <w:rPr>
          <w:color w:val="000000"/>
        </w:rPr>
        <w:t xml:space="preserve"> have justified the intervention by the State over economic activities. India owing to its WTO obligations enacted Competition Act, 2002. This Course seeks to provide fundamentals of market economy and extensive knowledge of application of competition policy in India.</w:t>
      </w:r>
    </w:p>
    <w:p w:rsidR="002835C4" w:rsidRPr="008837F2" w:rsidRDefault="002835C4" w:rsidP="002835C4">
      <w:pPr>
        <w:pStyle w:val="default0"/>
        <w:spacing w:before="40" w:beforeAutospacing="0" w:after="0" w:afterAutospacing="0"/>
        <w:jc w:val="both"/>
        <w:rPr>
          <w:color w:val="000000"/>
        </w:rPr>
      </w:pPr>
      <w:r w:rsidRPr="008837F2">
        <w:rPr>
          <w:rStyle w:val="Strong"/>
          <w:color w:val="000000"/>
        </w:rPr>
        <w:t> </w:t>
      </w:r>
      <w:r w:rsidRPr="008837F2">
        <w:rPr>
          <w:color w:val="000000"/>
        </w:rPr>
        <w:t xml:space="preserve">The Course further aims to study the developments </w:t>
      </w:r>
      <w:r w:rsidRPr="008837F2">
        <w:rPr>
          <w:bCs/>
        </w:rPr>
        <w:t>of main principles relating to</w:t>
      </w:r>
      <w:r w:rsidRPr="008837F2">
        <w:rPr>
          <w:rFonts w:eastAsia="Batang"/>
          <w:bCs/>
        </w:rPr>
        <w:t>Corporate Finance, Foreign Trade, Multinational Companies, Foreign Exchange Management ,</w:t>
      </w:r>
      <w:r w:rsidRPr="008837F2">
        <w:rPr>
          <w:rFonts w:eastAsia="Batang"/>
        </w:rPr>
        <w:t>Role of Information Technology</w:t>
      </w:r>
      <w:r w:rsidRPr="008837F2">
        <w:rPr>
          <w:color w:val="000000" w:themeColor="text1"/>
        </w:rPr>
        <w:t>, regulatory machinery and related issues to preserve National Economic Interest</w:t>
      </w:r>
      <w:r w:rsidRPr="008837F2">
        <w:rPr>
          <w:color w:val="000000"/>
        </w:rPr>
        <w:t>. The Course will also provide an analysis of the legal developments, from MRTP to the Competition Act. The course will analyze the progress of the Competition Law in various legal systems and also determine the role of WTO in its policies.</w:t>
      </w:r>
    </w:p>
    <w:p w:rsidR="002835C4" w:rsidRPr="008837F2" w:rsidRDefault="002835C4" w:rsidP="002835C4">
      <w:pPr>
        <w:pStyle w:val="BodyA"/>
        <w:spacing w:after="200"/>
        <w:jc w:val="both"/>
        <w:rPr>
          <w:rFonts w:ascii="Times New Roman" w:eastAsia="Times New Roman" w:hAnsi="Times New Roman" w:cs="Times New Roman"/>
          <w:b/>
          <w:bCs/>
          <w:sz w:val="24"/>
          <w:szCs w:val="24"/>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Objectives</w:t>
      </w:r>
    </w:p>
    <w:p w:rsidR="002835C4" w:rsidRPr="008837F2" w:rsidRDefault="002835C4" w:rsidP="002835C4">
      <w:pPr>
        <w:pStyle w:val="BodyA"/>
        <w:spacing w:after="200" w:line="276" w:lineRule="auto"/>
        <w:jc w:val="both"/>
        <w:rPr>
          <w:rFonts w:ascii="Times New Roman" w:hAnsi="Times New Roman" w:cs="Times New Roman"/>
        </w:rPr>
      </w:pPr>
      <w:r w:rsidRPr="008837F2">
        <w:rPr>
          <w:rFonts w:ascii="Times New Roman" w:hAnsi="Times New Roman" w:cs="Times New Roman"/>
          <w:sz w:val="24"/>
          <w:szCs w:val="24"/>
        </w:rPr>
        <w:t>The Objectives of this Course are to:</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Familiarize the students with the Competition Law of India in the contest of new economic order.</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Enhance the ability to apply the basic principles of Competition Law.</w:t>
      </w:r>
    </w:p>
    <w:p w:rsidR="002835C4" w:rsidRPr="008837F2" w:rsidRDefault="002835C4" w:rsidP="002152F0">
      <w:pPr>
        <w:pStyle w:val="NoSpacing"/>
        <w:numPr>
          <w:ilvl w:val="0"/>
          <w:numId w:val="31"/>
        </w:numPr>
        <w:spacing w:line="276" w:lineRule="auto"/>
        <w:jc w:val="both"/>
        <w:rPr>
          <w:rFonts w:ascii="Times New Roman" w:eastAsia="Arial Unicode MS" w:hAnsi="Times New Roman" w:cs="Times New Roman"/>
          <w:sz w:val="24"/>
          <w:szCs w:val="24"/>
        </w:rPr>
      </w:pPr>
      <w:r w:rsidRPr="008837F2">
        <w:rPr>
          <w:rFonts w:ascii="Times New Roman" w:hAnsi="Times New Roman" w:cs="Times New Roman"/>
          <w:sz w:val="24"/>
          <w:szCs w:val="24"/>
        </w:rPr>
        <w:t>To Give an overview on the basics of Competition Law in India through study of the main jurisdictions in brief (especially U.S. and EU) and thus provide a solid background for further studies of this subject.</w:t>
      </w:r>
    </w:p>
    <w:p w:rsidR="002835C4" w:rsidRPr="008837F2" w:rsidRDefault="002835C4" w:rsidP="002835C4">
      <w:pPr>
        <w:pStyle w:val="NoSpacing"/>
        <w:spacing w:line="276" w:lineRule="auto"/>
        <w:ind w:left="720"/>
        <w:jc w:val="both"/>
        <w:rPr>
          <w:rFonts w:ascii="Times New Roman" w:eastAsia="Arial Unicode MS" w:hAnsi="Times New Roman" w:cs="Times New Roman"/>
          <w:sz w:val="24"/>
          <w:szCs w:val="24"/>
        </w:rPr>
      </w:pPr>
    </w:p>
    <w:p w:rsidR="002835C4" w:rsidRPr="008837F2" w:rsidRDefault="002835C4" w:rsidP="002835C4">
      <w:pPr>
        <w:pStyle w:val="BodyA"/>
        <w:spacing w:after="200" w:line="276" w:lineRule="auto"/>
        <w:jc w:val="both"/>
        <w:rPr>
          <w:rFonts w:ascii="Times New Roman" w:eastAsia="Times New Roman" w:hAnsi="Times New Roman" w:cs="Times New Roman"/>
          <w:b/>
          <w:bCs/>
          <w:sz w:val="24"/>
          <w:szCs w:val="24"/>
        </w:rPr>
      </w:pPr>
      <w:r w:rsidRPr="008837F2">
        <w:rPr>
          <w:rFonts w:ascii="Times New Roman" w:hAnsi="Times New Roman" w:cs="Times New Roman"/>
          <w:b/>
          <w:bCs/>
          <w:sz w:val="24"/>
          <w:szCs w:val="24"/>
        </w:rPr>
        <w:t>Course Outcomes</w:t>
      </w:r>
    </w:p>
    <w:p w:rsidR="002835C4" w:rsidRPr="008837F2" w:rsidRDefault="002835C4" w:rsidP="002835C4">
      <w:pPr>
        <w:pStyle w:val="BodyA"/>
        <w:spacing w:line="276" w:lineRule="auto"/>
        <w:jc w:val="both"/>
        <w:rPr>
          <w:rFonts w:ascii="Times New Roman" w:hAnsi="Times New Roman" w:cs="Times New Roman"/>
          <w:sz w:val="24"/>
          <w:szCs w:val="24"/>
        </w:rPr>
      </w:pPr>
      <w:r w:rsidRPr="008837F2">
        <w:rPr>
          <w:rFonts w:ascii="Times New Roman" w:hAnsi="Times New Roman" w:cs="Times New Roman"/>
          <w:sz w:val="24"/>
          <w:szCs w:val="24"/>
        </w:rPr>
        <w:t>On completion of this Course, the students will be able to:</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 xml:space="preserve">CO1. Understand </w:t>
      </w:r>
      <w:r w:rsidRPr="008837F2">
        <w:rPr>
          <w:rFonts w:ascii="Times New Roman" w:hAnsi="Times New Roman" w:cs="Times New Roman"/>
          <w:sz w:val="24"/>
          <w:szCs w:val="24"/>
          <w:lang w:val="en-GB"/>
        </w:rPr>
        <w:t>evolution, object and functions of Competition law</w:t>
      </w:r>
      <w:r w:rsidRPr="008837F2">
        <w:rPr>
          <w:rFonts w:ascii="Times New Roman" w:hAnsi="Times New Roman" w:cs="Times New Roman"/>
          <w:color w:val="000000" w:themeColor="text1"/>
          <w:sz w:val="24"/>
          <w:szCs w:val="24"/>
        </w:rPr>
        <w:t>&amp;Competition policy and its relevance in economic order.</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lastRenderedPageBreak/>
        <w:t>CO2. Deal with Competition standards rectification specified by international organization and can provide consultancy to them on legal issues.</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lang w:val="da-DK"/>
        </w:rPr>
      </w:pPr>
      <w:r w:rsidRPr="008837F2">
        <w:rPr>
          <w:rFonts w:ascii="Times New Roman" w:hAnsi="Times New Roman" w:cs="Times New Roman"/>
          <w:color w:val="000000" w:themeColor="text1"/>
          <w:sz w:val="24"/>
          <w:szCs w:val="24"/>
        </w:rPr>
        <w:t>CO3. E</w:t>
      </w:r>
      <w:r w:rsidRPr="008837F2">
        <w:rPr>
          <w:rFonts w:ascii="Times New Roman" w:hAnsi="Times New Roman" w:cs="Times New Roman"/>
          <w:color w:val="000000" w:themeColor="text1"/>
          <w:sz w:val="24"/>
          <w:szCs w:val="24"/>
          <w:lang w:val="ro-RO"/>
        </w:rPr>
        <w:t>xamine and compare the application of competition law to business agreements, the exercise of dominant position, the combinations between the firms and sellers and the enforcement mechanisms</w:t>
      </w:r>
      <w:r w:rsidRPr="008837F2">
        <w:rPr>
          <w:rFonts w:ascii="Times New Roman" w:hAnsi="Times New Roman" w:cs="Times New Roman"/>
          <w:color w:val="000000" w:themeColor="text1"/>
          <w:sz w:val="24"/>
          <w:szCs w:val="24"/>
          <w:lang w:val="da-DK"/>
        </w:rPr>
        <w:t>.</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CO4.</w:t>
      </w:r>
      <w:r w:rsidRPr="008837F2">
        <w:rPr>
          <w:rFonts w:ascii="Times New Roman" w:hAnsi="Times New Roman" w:cs="Times New Roman"/>
          <w:sz w:val="24"/>
          <w:szCs w:val="24"/>
        </w:rPr>
        <w:t>A</w:t>
      </w:r>
      <w:r w:rsidRPr="008837F2">
        <w:rPr>
          <w:rFonts w:ascii="Times New Roman" w:hAnsi="Times New Roman" w:cs="Times New Roman"/>
          <w:color w:val="000000" w:themeColor="text1"/>
          <w:sz w:val="24"/>
          <w:szCs w:val="24"/>
        </w:rPr>
        <w:t xml:space="preserve">pply the Competition law in an economic context </w:t>
      </w:r>
      <w:r w:rsidRPr="008837F2">
        <w:rPr>
          <w:rFonts w:ascii="Times New Roman" w:eastAsia="MS Mincho" w:hAnsi="Times New Roman" w:cs="Times New Roman"/>
          <w:color w:val="000000" w:themeColor="text1"/>
          <w:sz w:val="24"/>
          <w:szCs w:val="24"/>
        </w:rPr>
        <w:t>and</w:t>
      </w:r>
      <w:r w:rsidRPr="008837F2">
        <w:rPr>
          <w:rFonts w:ascii="Times New Roman" w:hAnsi="Times New Roman" w:cs="Times New Roman"/>
          <w:color w:val="000000" w:themeColor="text1"/>
          <w:sz w:val="24"/>
          <w:szCs w:val="24"/>
        </w:rPr>
        <w:t xml:space="preserve"> to foresee the business consequence of a legal rule.</w:t>
      </w:r>
    </w:p>
    <w:p w:rsidR="002835C4" w:rsidRPr="008837F2" w:rsidRDefault="002835C4" w:rsidP="002835C4">
      <w:pPr>
        <w:pStyle w:val="BodyA"/>
        <w:spacing w:after="200" w:line="276" w:lineRule="auto"/>
        <w:jc w:val="both"/>
        <w:rPr>
          <w:rFonts w:ascii="Times New Roman" w:hAnsi="Times New Roman" w:cs="Times New Roman"/>
          <w:b/>
          <w:bCs/>
          <w:sz w:val="24"/>
          <w:szCs w:val="24"/>
          <w:lang w:val="fr-FR"/>
        </w:rPr>
      </w:pPr>
      <w:r w:rsidRPr="008837F2">
        <w:rPr>
          <w:rFonts w:ascii="Times New Roman" w:hAnsi="Times New Roman" w:cs="Times New Roman"/>
          <w:b/>
          <w:bCs/>
          <w:sz w:val="24"/>
          <w:szCs w:val="24"/>
          <w:lang w:val="fr-FR"/>
        </w:rPr>
        <w:t>Course Content</w:t>
      </w:r>
    </w:p>
    <w:tbl>
      <w:tblPr>
        <w:tblStyle w:val="TableGrid"/>
        <w:tblW w:w="5000" w:type="pct"/>
        <w:tblLook w:val="04A0" w:firstRow="1" w:lastRow="0" w:firstColumn="1" w:lastColumn="0" w:noHBand="0" w:noVBand="1"/>
      </w:tblPr>
      <w:tblGrid>
        <w:gridCol w:w="7353"/>
        <w:gridCol w:w="1136"/>
        <w:gridCol w:w="1087"/>
      </w:tblGrid>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Number of hours</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spacing w:line="360" w:lineRule="auto"/>
              <w:jc w:val="both"/>
              <w:rPr>
                <w:rFonts w:eastAsia="Batang"/>
                <w:b/>
                <w:bCs/>
              </w:rPr>
            </w:pPr>
            <w:r w:rsidRPr="008837F2">
              <w:rPr>
                <w:rFonts w:eastAsia="Batang"/>
                <w:b/>
                <w:bCs/>
              </w:rPr>
              <w:t>Module I: Basic Concepts</w:t>
            </w:r>
          </w:p>
          <w:p w:rsidR="002835C4" w:rsidRPr="008837F2" w:rsidRDefault="002835C4" w:rsidP="002835C4">
            <w:pPr>
              <w:jc w:val="both"/>
            </w:pPr>
            <w:r w:rsidRPr="008837F2">
              <w:t>Allocative Efficiency, Productive Efficiency, Dynamic Efficiency, Agreement, Cartel, Enterprise, Consumer, Market – Types of Market- Relevant Product market and Relevant Geographic Market, Predatory Pricing, Resale Price Maintenance, Competition – Competition Policy and Competition Law, Models of Competitive Market- Monopoly, Monopsony, Oligopoly, Perfect Competition and Workable competition, Goals of Competition Law.</w:t>
            </w:r>
          </w:p>
          <w:p w:rsidR="002835C4" w:rsidRPr="008837F2" w:rsidRDefault="002835C4" w:rsidP="002835C4">
            <w:pPr>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r w:rsidR="002835C4" w:rsidRPr="008837F2" w:rsidTr="002835C4">
        <w:trPr>
          <w:trHeight w:val="1979"/>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Module II:</w:t>
            </w:r>
            <w:r w:rsidRPr="008837F2">
              <w:rPr>
                <w:b/>
              </w:rPr>
              <w:t>Regulation of Collusion in the Market</w:t>
            </w:r>
          </w:p>
          <w:p w:rsidR="002835C4" w:rsidRPr="008837F2" w:rsidRDefault="002835C4" w:rsidP="002835C4">
            <w:pPr>
              <w:jc w:val="both"/>
            </w:pPr>
            <w:r w:rsidRPr="008837F2">
              <w:t xml:space="preserve">Anti- Competitive Agreements under the Competition Act, 2002 - Appreciable Adverse Effect on Competition in the Market - Determination of Relevant Market - Rule of Reason and </w:t>
            </w:r>
            <w:r w:rsidRPr="008837F2">
              <w:rPr>
                <w:i/>
              </w:rPr>
              <w:t>Perse</w:t>
            </w:r>
            <w:r w:rsidRPr="008837F2">
              <w:t xml:space="preserve"> Rule, Horizontal and Vertical restraints, Exemptions, Penalties under Indian Competition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12</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 xml:space="preserve">Module III: </w:t>
            </w:r>
            <w:r w:rsidRPr="008837F2">
              <w:rPr>
                <w:b/>
              </w:rPr>
              <w:t>Regulation of Abuse of Dominant Position</w:t>
            </w:r>
          </w:p>
          <w:p w:rsidR="002835C4" w:rsidRPr="008837F2" w:rsidRDefault="002835C4" w:rsidP="002835C4">
            <w:pPr>
              <w:jc w:val="both"/>
            </w:pPr>
            <w:r w:rsidRPr="008837F2">
              <w:t xml:space="preserve">Introduction, Dominance in the Market, Relevant Market, Appreciable </w:t>
            </w:r>
          </w:p>
          <w:p w:rsidR="002835C4" w:rsidRPr="008837F2" w:rsidRDefault="002835C4" w:rsidP="002835C4">
            <w:pPr>
              <w:jc w:val="both"/>
            </w:pPr>
            <w:r w:rsidRPr="008837F2">
              <w:t xml:space="preserve">Adverse Effect on Competition in the Market, Abusive Conducts under the Competition Act, 2002, Penalties - Prevention of Abuse of Dominance under Indian Competition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rPr>
          <w:trHeight w:val="1511"/>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sz w:val="20"/>
                <w:szCs w:val="20"/>
              </w:rPr>
              <w:t xml:space="preserve">Module IV: </w:t>
            </w:r>
            <w:r w:rsidRPr="008837F2">
              <w:rPr>
                <w:b/>
              </w:rPr>
              <w:t>Regulation of Combinations</w:t>
            </w:r>
          </w:p>
          <w:p w:rsidR="002835C4" w:rsidRPr="008837F2" w:rsidRDefault="002835C4" w:rsidP="002835C4">
            <w:pPr>
              <w:tabs>
                <w:tab w:val="num" w:pos="6120"/>
              </w:tabs>
              <w:jc w:val="both"/>
              <w:rPr>
                <w:rFonts w:eastAsia="Batang"/>
                <w:sz w:val="20"/>
                <w:szCs w:val="20"/>
              </w:rPr>
            </w:pPr>
            <w:r w:rsidRPr="008837F2">
              <w:t>Combinations: Merger, Acquisition, Amalgamation and Takeover, Horizontal, Vertical and Conglomerate Mergers, Combinations covered under the Competition Act, 2002, Penalties - Regulation of Combinations under Indian Competition Law.</w:t>
            </w:r>
            <w:r w:rsidRPr="008837F2">
              <w:rPr>
                <w:rFonts w:eastAsia="Batang"/>
                <w:sz w:val="20"/>
                <w:szCs w:val="20"/>
              </w:rPr>
              <w:tab/>
            </w:r>
            <w:r w:rsidRPr="008837F2">
              <w:rPr>
                <w:rFonts w:eastAsia="Batang"/>
                <w:sz w:val="20"/>
                <w:szCs w:val="20"/>
              </w:rPr>
              <w:tab/>
            </w:r>
            <w:r w:rsidRPr="008837F2">
              <w:rPr>
                <w:rFonts w:eastAsia="Batang"/>
                <w:sz w:val="20"/>
                <w:szCs w:val="20"/>
              </w:rPr>
              <w:tab/>
            </w:r>
            <w:r w:rsidRPr="008837F2">
              <w:rPr>
                <w:rFonts w:eastAsia="Batang"/>
                <w:sz w:val="20"/>
                <w:szCs w:val="20"/>
              </w:rP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 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sz w:val="20"/>
                <w:szCs w:val="20"/>
              </w:rPr>
            </w:pPr>
          </w:p>
          <w:p w:rsidR="002835C4" w:rsidRPr="008837F2" w:rsidRDefault="002835C4" w:rsidP="002835C4">
            <w:pPr>
              <w:tabs>
                <w:tab w:val="num" w:pos="6120"/>
              </w:tabs>
              <w:jc w:val="both"/>
              <w:rPr>
                <w:rFonts w:eastAsia="Batang"/>
                <w:b/>
              </w:rPr>
            </w:pPr>
            <w:r w:rsidRPr="008837F2">
              <w:rPr>
                <w:rFonts w:eastAsia="Batang"/>
                <w:b/>
                <w:bCs/>
              </w:rPr>
              <w:t xml:space="preserve">Module V                                                                                                                           </w:t>
            </w:r>
          </w:p>
          <w:p w:rsidR="002835C4" w:rsidRPr="008837F2" w:rsidRDefault="002835C4" w:rsidP="002835C4">
            <w:pPr>
              <w:spacing w:line="360" w:lineRule="auto"/>
              <w:jc w:val="both"/>
              <w:rPr>
                <w:b/>
              </w:rPr>
            </w:pPr>
            <w:r w:rsidRPr="008837F2">
              <w:rPr>
                <w:b/>
              </w:rPr>
              <w:t>Enforcement Mechanisms:</w:t>
            </w:r>
          </w:p>
          <w:p w:rsidR="002835C4" w:rsidRPr="008837F2" w:rsidRDefault="002835C4" w:rsidP="002835C4">
            <w:pPr>
              <w:jc w:val="both"/>
            </w:pPr>
            <w:r w:rsidRPr="008837F2">
              <w:t xml:space="preserve">Enforcement Mechanisms under the Competion Act, 2002 - Competition Commission of India - Constitution of the CCI - Powers and Functions- Jurisdiction of the CCI - adjudication and appeals - Director General – National </w:t>
            </w:r>
            <w:r w:rsidRPr="008837F2">
              <w:lastRenderedPageBreak/>
              <w:t>Company Law Appellate Tribunal (NCLAT) with amendment in May 2017- Enforcement Mechanisms underIndian Competition Law.</w:t>
            </w:r>
          </w:p>
        </w:tc>
        <w:tc>
          <w:tcPr>
            <w:tcW w:w="57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L1,L2,L3</w:t>
            </w:r>
          </w:p>
        </w:tc>
        <w:tc>
          <w:tcPr>
            <w:tcW w:w="57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rPr>
            </w:pPr>
            <w:r w:rsidRPr="008837F2">
              <w:rPr>
                <w:rFonts w:eastAsia="Batang"/>
                <w:b/>
                <w:bCs/>
              </w:rPr>
              <w:lastRenderedPageBreak/>
              <w:t xml:space="preserve">Module VI                                                                                                                          </w:t>
            </w:r>
          </w:p>
          <w:p w:rsidR="002835C4" w:rsidRPr="008837F2" w:rsidRDefault="002835C4" w:rsidP="002835C4">
            <w:pPr>
              <w:spacing w:line="360" w:lineRule="auto"/>
              <w:jc w:val="both"/>
              <w:rPr>
                <w:b/>
              </w:rPr>
            </w:pPr>
            <w:r w:rsidRPr="008837F2">
              <w:rPr>
                <w:b/>
              </w:rPr>
              <w:t>Competition Advocacy and Emerging Trends in Competition Law:</w:t>
            </w:r>
          </w:p>
          <w:p w:rsidR="002835C4" w:rsidRPr="008837F2" w:rsidRDefault="002835C4" w:rsidP="002835C4">
            <w:pPr>
              <w:jc w:val="both"/>
            </w:pPr>
            <w:r w:rsidRPr="008837F2">
              <w:t>Competition Advocacy in India and other foreign jurisdictions- Intellectual Property Rights and Competition Law – Relation between International Trade Law and Competition Law - International Competition Law</w:t>
            </w:r>
          </w:p>
          <w:p w:rsidR="002835C4" w:rsidRPr="008837F2" w:rsidRDefault="002835C4" w:rsidP="002835C4">
            <w:pPr>
              <w:tabs>
                <w:tab w:val="num" w:pos="6120"/>
              </w:tabs>
              <w:jc w:val="both"/>
              <w:rPr>
                <w:rFonts w:eastAsia="Batang"/>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bl>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 xml:space="preserve">*Bloom’s Level: </w:t>
      </w:r>
    </w:p>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L1-Knowledge; L2-Comprehension; L3-Application; L4:Analysis; L5:Synthesis, L6:Evaluation</w:t>
      </w:r>
    </w:p>
    <w:p w:rsidR="002835C4" w:rsidRPr="008837F2" w:rsidRDefault="002835C4" w:rsidP="002835C4">
      <w:pPr>
        <w:jc w:val="both"/>
        <w:rPr>
          <w:sz w:val="20"/>
          <w:szCs w:val="20"/>
        </w:rPr>
      </w:pPr>
    </w:p>
    <w:p w:rsidR="002835C4" w:rsidRPr="008837F2" w:rsidRDefault="002835C4" w:rsidP="002835C4">
      <w:pPr>
        <w:jc w:val="both"/>
        <w:rPr>
          <w:b/>
        </w:rPr>
      </w:pPr>
      <w:r w:rsidRPr="008837F2">
        <w:rPr>
          <w:b/>
        </w:rPr>
        <w:t>Textbooks</w:t>
      </w:r>
    </w:p>
    <w:p w:rsidR="002835C4" w:rsidRPr="008837F2" w:rsidRDefault="002835C4" w:rsidP="002835C4">
      <w:pPr>
        <w:jc w:val="both"/>
        <w:rPr>
          <w:b/>
          <w:sz w:val="20"/>
          <w:szCs w:val="20"/>
        </w:rPr>
      </w:pPr>
    </w:p>
    <w:p w:rsidR="002835C4" w:rsidRPr="008837F2" w:rsidRDefault="002835C4" w:rsidP="002152F0">
      <w:pPr>
        <w:pStyle w:val="ListParagraph"/>
        <w:numPr>
          <w:ilvl w:val="0"/>
          <w:numId w:val="32"/>
        </w:numPr>
        <w:spacing w:after="0" w:line="240" w:lineRule="auto"/>
        <w:contextualSpacing w:val="0"/>
        <w:jc w:val="both"/>
        <w:rPr>
          <w:rFonts w:ascii="Times New Roman" w:eastAsia="Batang" w:hAnsi="Times New Roman" w:cs="Times New Roman"/>
          <w:sz w:val="24"/>
          <w:szCs w:val="24"/>
        </w:rPr>
      </w:pPr>
      <w:r w:rsidRPr="008837F2">
        <w:rPr>
          <w:rFonts w:ascii="Times New Roman" w:hAnsi="Times New Roman" w:cs="Times New Roman"/>
          <w:sz w:val="24"/>
          <w:szCs w:val="24"/>
        </w:rPr>
        <w:t xml:space="preserve">Singh, Avtar (2012). </w:t>
      </w:r>
      <w:r w:rsidRPr="008837F2">
        <w:rPr>
          <w:rFonts w:ascii="Times New Roman" w:hAnsi="Times New Roman" w:cs="Times New Roman"/>
          <w:i/>
          <w:sz w:val="24"/>
          <w:szCs w:val="24"/>
        </w:rPr>
        <w:t>Competition Law</w:t>
      </w:r>
      <w:r w:rsidRPr="008837F2">
        <w:rPr>
          <w:rFonts w:ascii="Times New Roman" w:hAnsi="Times New Roman" w:cs="Times New Roman"/>
          <w:sz w:val="24"/>
          <w:szCs w:val="24"/>
        </w:rPr>
        <w:t xml:space="preserve">, Delhi: Eastern Law </w:t>
      </w:r>
      <w:r w:rsidR="006F791C" w:rsidRPr="008837F2">
        <w:rPr>
          <w:rFonts w:ascii="Times New Roman" w:hAnsi="Times New Roman" w:cs="Times New Roman"/>
          <w:sz w:val="24"/>
          <w:szCs w:val="24"/>
        </w:rPr>
        <w:t>House.</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Karmerling, Alexandra (2007).  </w:t>
      </w:r>
      <w:r w:rsidRPr="008837F2">
        <w:rPr>
          <w:rFonts w:ascii="Times New Roman" w:eastAsia="Times New Roman" w:hAnsi="Times New Roman" w:cs="Times New Roman"/>
          <w:i/>
          <w:sz w:val="24"/>
          <w:szCs w:val="24"/>
          <w:bdr w:val="none" w:sz="0" w:space="0" w:color="auto" w:frame="1"/>
        </w:rPr>
        <w:t xml:space="preserve">Restrictive </w:t>
      </w:r>
      <w:r w:rsidR="006F791C" w:rsidRPr="008837F2">
        <w:rPr>
          <w:rFonts w:ascii="Times New Roman" w:eastAsia="Times New Roman" w:hAnsi="Times New Roman" w:cs="Times New Roman"/>
          <w:i/>
          <w:sz w:val="24"/>
          <w:szCs w:val="24"/>
          <w:bdr w:val="none" w:sz="0" w:space="0" w:color="auto" w:frame="1"/>
        </w:rPr>
        <w:t>Covenants</w:t>
      </w:r>
      <w:r w:rsidRPr="008837F2">
        <w:rPr>
          <w:rFonts w:ascii="Times New Roman" w:eastAsia="Times New Roman" w:hAnsi="Times New Roman" w:cs="Times New Roman"/>
          <w:i/>
          <w:sz w:val="24"/>
          <w:szCs w:val="24"/>
          <w:bdr w:val="none" w:sz="0" w:space="0" w:color="auto" w:frame="1"/>
        </w:rPr>
        <w:t xml:space="preserve"> Under Common And Competition Law</w:t>
      </w:r>
      <w:r w:rsidRPr="008837F2">
        <w:rPr>
          <w:rFonts w:ascii="Times New Roman" w:eastAsia="Times New Roman" w:hAnsi="Times New Roman" w:cs="Times New Roman"/>
          <w:sz w:val="24"/>
          <w:szCs w:val="24"/>
          <w:bdr w:val="none" w:sz="0" w:space="0" w:color="auto" w:frame="1"/>
        </w:rPr>
        <w:t>: London Sweet And Maxwell.</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Den Rijn, </w:t>
      </w:r>
      <w:r w:rsidR="006F791C" w:rsidRPr="008837F2">
        <w:rPr>
          <w:rFonts w:ascii="Times New Roman" w:eastAsia="Times New Roman" w:hAnsi="Times New Roman" w:cs="Times New Roman"/>
          <w:sz w:val="24"/>
          <w:szCs w:val="24"/>
          <w:bdr w:val="none" w:sz="0" w:space="0" w:color="auto" w:frame="1"/>
        </w:rPr>
        <w:t>Alphen (</w:t>
      </w:r>
      <w:r w:rsidRPr="008837F2">
        <w:rPr>
          <w:rFonts w:ascii="Times New Roman" w:eastAsia="Times New Roman" w:hAnsi="Times New Roman" w:cs="Times New Roman"/>
          <w:sz w:val="24"/>
          <w:szCs w:val="24"/>
          <w:bdr w:val="none" w:sz="0" w:space="0" w:color="auto" w:frame="1"/>
        </w:rPr>
        <w:t>2005). </w:t>
      </w:r>
      <w:r w:rsidRPr="008837F2">
        <w:rPr>
          <w:rFonts w:ascii="Times New Roman" w:eastAsia="Times New Roman" w:hAnsi="Times New Roman" w:cs="Times New Roman"/>
          <w:i/>
          <w:sz w:val="24"/>
          <w:szCs w:val="24"/>
          <w:bdr w:val="none" w:sz="0" w:space="0" w:color="auto" w:frame="1"/>
        </w:rPr>
        <w:t xml:space="preserve">The Reform of EC competition </w:t>
      </w:r>
      <w:r w:rsidR="006F791C" w:rsidRPr="008837F2">
        <w:rPr>
          <w:rFonts w:ascii="Times New Roman" w:eastAsia="Times New Roman" w:hAnsi="Times New Roman" w:cs="Times New Roman"/>
          <w:i/>
          <w:sz w:val="24"/>
          <w:szCs w:val="24"/>
          <w:bdr w:val="none" w:sz="0" w:space="0" w:color="auto" w:frame="1"/>
        </w:rPr>
        <w:t>law:</w:t>
      </w:r>
      <w:r w:rsidRPr="008837F2">
        <w:rPr>
          <w:rFonts w:ascii="Times New Roman" w:eastAsia="Times New Roman" w:hAnsi="Times New Roman" w:cs="Times New Roman"/>
          <w:i/>
          <w:sz w:val="24"/>
          <w:szCs w:val="24"/>
          <w:bdr w:val="none" w:sz="0" w:space="0" w:color="auto" w:frame="1"/>
        </w:rPr>
        <w:t xml:space="preserve"> New Challenges: </w:t>
      </w:r>
      <w:r w:rsidRPr="008837F2">
        <w:rPr>
          <w:rFonts w:ascii="Times New Roman" w:eastAsia="Times New Roman" w:hAnsi="Times New Roman" w:cs="Times New Roman"/>
          <w:sz w:val="24"/>
          <w:szCs w:val="24"/>
          <w:bdr w:val="none" w:sz="0" w:space="0" w:color="auto" w:frame="1"/>
        </w:rPr>
        <w:t>Walter &amp; Kluwer.</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r w:rsidRPr="008837F2">
        <w:rPr>
          <w:rFonts w:ascii="Times New Roman" w:eastAsia="Times New Roman" w:hAnsi="Times New Roman" w:cs="Times New Roman"/>
          <w:sz w:val="24"/>
          <w:szCs w:val="24"/>
          <w:bdr w:val="none" w:sz="0" w:space="0" w:color="auto" w:frame="1"/>
        </w:rPr>
        <w:t xml:space="preserve">Jain, Anoop (2019). </w:t>
      </w:r>
      <w:r w:rsidRPr="008837F2">
        <w:rPr>
          <w:rFonts w:ascii="Times New Roman" w:eastAsia="Times New Roman" w:hAnsi="Times New Roman" w:cs="Times New Roman"/>
          <w:i/>
          <w:sz w:val="24"/>
          <w:szCs w:val="24"/>
          <w:bdr w:val="none" w:sz="0" w:space="0" w:color="auto" w:frame="1"/>
        </w:rPr>
        <w:t>Securities Laws &amp;Capital Market</w:t>
      </w:r>
      <w:r w:rsidRPr="008837F2">
        <w:rPr>
          <w:rFonts w:ascii="Times New Roman" w:eastAsia="Times New Roman" w:hAnsi="Times New Roman" w:cs="Times New Roman"/>
          <w:sz w:val="24"/>
          <w:szCs w:val="24"/>
          <w:bdr w:val="none" w:sz="0" w:space="0" w:color="auto" w:frame="1"/>
        </w:rPr>
        <w:t>: AJ Publication.</w:t>
      </w:r>
    </w:p>
    <w:p w:rsidR="002835C4" w:rsidRPr="008837F2" w:rsidRDefault="00AD6FB3"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hyperlink r:id="rId9" w:history="1">
        <w:r w:rsidR="002835C4" w:rsidRPr="006F791C">
          <w:rPr>
            <w:rStyle w:val="Hyperlink"/>
            <w:rFonts w:ascii="Times New Roman" w:hAnsi="Times New Roman" w:cs="Times New Roman"/>
            <w:color w:val="auto"/>
            <w:sz w:val="24"/>
            <w:szCs w:val="24"/>
            <w:bdr w:val="none" w:sz="0" w:space="0" w:color="auto" w:frame="1"/>
          </w:rPr>
          <w:t>Dugar,S.M</w:t>
        </w:r>
      </w:hyperlink>
      <w:r w:rsidR="002835C4" w:rsidRPr="008837F2">
        <w:rPr>
          <w:rFonts w:ascii="Times New Roman" w:eastAsia="Times New Roman" w:hAnsi="Times New Roman" w:cs="Times New Roman"/>
          <w:sz w:val="24"/>
          <w:szCs w:val="24"/>
          <w:bdr w:val="none" w:sz="0" w:space="0" w:color="auto" w:frame="1"/>
        </w:rPr>
        <w:t xml:space="preserve"> (2010). </w:t>
      </w:r>
      <w:r w:rsidR="002835C4" w:rsidRPr="008837F2">
        <w:rPr>
          <w:rFonts w:ascii="Times New Roman" w:eastAsia="Times New Roman" w:hAnsi="Times New Roman" w:cs="Times New Roman"/>
          <w:i/>
          <w:sz w:val="24"/>
          <w:szCs w:val="24"/>
          <w:bdr w:val="none" w:sz="0" w:space="0" w:color="auto" w:frame="1"/>
        </w:rPr>
        <w:t xml:space="preserve">Guide to Competition </w:t>
      </w:r>
      <w:r w:rsidR="006F791C" w:rsidRPr="008837F2">
        <w:rPr>
          <w:rFonts w:ascii="Times New Roman" w:eastAsia="Times New Roman" w:hAnsi="Times New Roman" w:cs="Times New Roman"/>
          <w:i/>
          <w:sz w:val="24"/>
          <w:szCs w:val="24"/>
          <w:bdr w:val="none" w:sz="0" w:space="0" w:color="auto" w:frame="1"/>
        </w:rPr>
        <w:t>Law:</w:t>
      </w:r>
      <w:r w:rsidR="002835C4" w:rsidRPr="008837F2">
        <w:rPr>
          <w:rFonts w:ascii="Times New Roman" w:eastAsia="Times New Roman" w:hAnsi="Times New Roman" w:cs="Times New Roman"/>
          <w:i/>
          <w:sz w:val="24"/>
          <w:szCs w:val="24"/>
          <w:bdr w:val="none" w:sz="0" w:space="0" w:color="auto" w:frame="1"/>
        </w:rPr>
        <w:t xml:space="preserve"> Containing commentary on Competition Act, MRTP Act &amp; Consumer Protection </w:t>
      </w:r>
      <w:r w:rsidR="006F791C" w:rsidRPr="008837F2">
        <w:rPr>
          <w:rFonts w:ascii="Times New Roman" w:eastAsia="Times New Roman" w:hAnsi="Times New Roman" w:cs="Times New Roman"/>
          <w:i/>
          <w:sz w:val="24"/>
          <w:szCs w:val="24"/>
          <w:bdr w:val="none" w:sz="0" w:space="0" w:color="auto" w:frame="1"/>
        </w:rPr>
        <w:t>Act</w:t>
      </w:r>
      <w:r w:rsidR="006F791C" w:rsidRPr="008837F2">
        <w:rPr>
          <w:rFonts w:ascii="Times New Roman" w:eastAsia="Times New Roman" w:hAnsi="Times New Roman" w:cs="Times New Roman"/>
          <w:sz w:val="24"/>
          <w:szCs w:val="24"/>
          <w:bdr w:val="none" w:sz="0" w:space="0" w:color="auto" w:frame="1"/>
        </w:rPr>
        <w:t>: LexiNexis</w:t>
      </w:r>
      <w:r w:rsidR="002835C4" w:rsidRPr="008837F2">
        <w:rPr>
          <w:rFonts w:ascii="Times New Roman" w:eastAsia="Times New Roman" w:hAnsi="Times New Roman" w:cs="Times New Roman"/>
          <w:sz w:val="24"/>
          <w:szCs w:val="24"/>
          <w:bdr w:val="none" w:sz="0" w:space="0" w:color="auto" w:frame="1"/>
        </w:rPr>
        <w:t xml:space="preserve"> Butterworths Wadhwa </w:t>
      </w:r>
      <w:r w:rsidR="006F791C" w:rsidRPr="008837F2">
        <w:rPr>
          <w:rFonts w:ascii="Times New Roman" w:eastAsia="Times New Roman" w:hAnsi="Times New Roman" w:cs="Times New Roman"/>
          <w:sz w:val="24"/>
          <w:szCs w:val="24"/>
          <w:bdr w:val="none" w:sz="0" w:space="0" w:color="auto" w:frame="1"/>
        </w:rPr>
        <w:t>Nagpur</w:t>
      </w:r>
      <w:r w:rsidR="006F791C">
        <w:rPr>
          <w:rFonts w:ascii="Times New Roman" w:eastAsia="Times New Roman" w:hAnsi="Times New Roman" w:cs="Times New Roman"/>
          <w:sz w:val="24"/>
          <w:szCs w:val="24"/>
          <w:bdr w:val="none" w:sz="0" w:space="0" w:color="auto" w:frame="1"/>
        </w:rPr>
        <w:t>.</w:t>
      </w:r>
    </w:p>
    <w:p w:rsidR="002835C4" w:rsidRPr="008837F2" w:rsidRDefault="002835C4" w:rsidP="002835C4">
      <w:pPr>
        <w:ind w:left="360"/>
        <w:jc w:val="both"/>
        <w:rPr>
          <w:rFonts w:eastAsia="Batang"/>
          <w:sz w:val="20"/>
          <w:szCs w:val="20"/>
        </w:rPr>
      </w:pPr>
    </w:p>
    <w:p w:rsidR="002835C4" w:rsidRPr="008837F2" w:rsidRDefault="002835C4" w:rsidP="002835C4">
      <w:pPr>
        <w:jc w:val="both"/>
        <w:rPr>
          <w:rFonts w:eastAsia="Batang"/>
          <w:b/>
        </w:rPr>
      </w:pPr>
      <w:r w:rsidRPr="008837F2">
        <w:rPr>
          <w:rFonts w:eastAsia="Batang"/>
          <w:b/>
        </w:rPr>
        <w:t>Reference Books</w:t>
      </w:r>
    </w:p>
    <w:p w:rsidR="002835C4" w:rsidRPr="008837F2" w:rsidRDefault="002835C4" w:rsidP="006F791C">
      <w:pPr>
        <w:spacing w:before="40"/>
        <w:jc w:val="both"/>
        <w:rPr>
          <w:color w:val="000000"/>
          <w:bdr w:val="none" w:sz="0" w:space="0" w:color="auto" w:frame="1"/>
        </w:rPr>
      </w:pP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 P </w:t>
      </w:r>
      <w:r w:rsidR="006F791C" w:rsidRPr="008837F2">
        <w:rPr>
          <w:rFonts w:ascii="Times New Roman" w:eastAsia="Times New Roman" w:hAnsi="Times New Roman" w:cs="Times New Roman"/>
          <w:sz w:val="24"/>
          <w:szCs w:val="24"/>
          <w:bdr w:val="none" w:sz="0" w:space="0" w:color="auto" w:frame="1"/>
        </w:rPr>
        <w:t>Mittal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Competition Law and Practice</w:t>
      </w:r>
      <w:r w:rsidRPr="008837F2">
        <w:rPr>
          <w:rFonts w:ascii="Times New Roman" w:eastAsia="Times New Roman" w:hAnsi="Times New Roman" w:cs="Times New Roman"/>
          <w:sz w:val="24"/>
          <w:szCs w:val="24"/>
          <w:bdr w:val="none" w:sz="0" w:space="0" w:color="auto" w:frame="1"/>
        </w:rPr>
        <w:t xml:space="preserve">. New Delhi Taxmanns Allied Services. </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Furse, </w:t>
      </w:r>
      <w:r w:rsidR="006F791C" w:rsidRPr="008837F2">
        <w:rPr>
          <w:rFonts w:ascii="Times New Roman" w:eastAsia="Times New Roman" w:hAnsi="Times New Roman" w:cs="Times New Roman"/>
          <w:sz w:val="24"/>
          <w:szCs w:val="24"/>
          <w:bdr w:val="none" w:sz="0" w:space="0" w:color="auto" w:frame="1"/>
        </w:rPr>
        <w:t>Mark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Competition law of the EC and </w:t>
      </w:r>
      <w:r w:rsidR="006F791C" w:rsidRPr="008837F2">
        <w:rPr>
          <w:rFonts w:ascii="Times New Roman" w:eastAsia="Times New Roman" w:hAnsi="Times New Roman" w:cs="Times New Roman"/>
          <w:i/>
          <w:sz w:val="24"/>
          <w:szCs w:val="24"/>
          <w:bdr w:val="none" w:sz="0" w:space="0" w:color="auto" w:frame="1"/>
        </w:rPr>
        <w:t>UK</w:t>
      </w:r>
      <w:r w:rsidR="006F791C" w:rsidRPr="008837F2">
        <w:rPr>
          <w:rFonts w:ascii="Times New Roman" w:eastAsia="Times New Roman" w:hAnsi="Times New Roman" w:cs="Times New Roman"/>
          <w:sz w:val="24"/>
          <w:szCs w:val="24"/>
          <w:bdr w:val="none" w:sz="0" w:space="0" w:color="auto" w:frame="1"/>
        </w:rPr>
        <w:t>,Oxford</w:t>
      </w:r>
      <w:r w:rsidRPr="008837F2">
        <w:rPr>
          <w:rFonts w:ascii="Times New Roman" w:eastAsia="Times New Roman" w:hAnsi="Times New Roman" w:cs="Times New Roman"/>
          <w:sz w:val="24"/>
          <w:szCs w:val="24"/>
          <w:bdr w:val="none" w:sz="0" w:space="0" w:color="auto" w:frame="1"/>
        </w:rPr>
        <w:t xml:space="preserve"> University Press, 2008</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Martin </w:t>
      </w:r>
      <w:r w:rsidR="006F791C" w:rsidRPr="008837F2">
        <w:rPr>
          <w:rFonts w:ascii="Times New Roman" w:eastAsia="Times New Roman" w:hAnsi="Times New Roman" w:cs="Times New Roman"/>
          <w:sz w:val="24"/>
          <w:szCs w:val="24"/>
          <w:bdr w:val="none" w:sz="0" w:space="0" w:color="auto" w:frame="1"/>
        </w:rPr>
        <w:t>Smith (</w:t>
      </w:r>
      <w:r w:rsidRPr="008837F2">
        <w:rPr>
          <w:rFonts w:ascii="Times New Roman" w:eastAsia="Times New Roman" w:hAnsi="Times New Roman" w:cs="Times New Roman"/>
          <w:sz w:val="24"/>
          <w:szCs w:val="24"/>
          <w:bdr w:val="none" w:sz="0" w:space="0" w:color="auto" w:frame="1"/>
        </w:rPr>
        <w:t>2001</w:t>
      </w:r>
      <w:r w:rsidRPr="008837F2">
        <w:rPr>
          <w:rFonts w:ascii="Times New Roman" w:eastAsia="Times New Roman" w:hAnsi="Times New Roman" w:cs="Times New Roman"/>
          <w:i/>
          <w:sz w:val="24"/>
          <w:szCs w:val="24"/>
          <w:bdr w:val="none" w:sz="0" w:space="0" w:color="auto" w:frame="1"/>
        </w:rPr>
        <w:t>). Competition Law-Enforcement and Procedure</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Renato Nazzini(2007</w:t>
      </w:r>
      <w:r w:rsidRPr="008837F2">
        <w:rPr>
          <w:rFonts w:ascii="Times New Roman" w:eastAsia="Times New Roman" w:hAnsi="Times New Roman" w:cs="Times New Roman"/>
          <w:i/>
          <w:sz w:val="24"/>
          <w:szCs w:val="24"/>
          <w:bdr w:val="none" w:sz="0" w:space="0" w:color="auto" w:frame="1"/>
        </w:rPr>
        <w:t>).  Concurrent Proceedings in Competition Law</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T Ramappa(2006). </w:t>
      </w:r>
      <w:r w:rsidRPr="008837F2">
        <w:rPr>
          <w:rFonts w:ascii="Times New Roman" w:eastAsia="Times New Roman" w:hAnsi="Times New Roman" w:cs="Times New Roman"/>
          <w:i/>
          <w:sz w:val="24"/>
          <w:szCs w:val="24"/>
          <w:bdr w:val="none" w:sz="0" w:space="0" w:color="auto" w:frame="1"/>
        </w:rPr>
        <w:t>Competition Law in India: Policy, Issues, and Developments</w:t>
      </w:r>
      <w:r w:rsidRPr="008837F2">
        <w:rPr>
          <w:rFonts w:ascii="Times New Roman" w:eastAsia="Times New Roman" w:hAnsi="Times New Roman" w:cs="Times New Roman"/>
          <w:sz w:val="24"/>
          <w:szCs w:val="24"/>
          <w:bdr w:val="none" w:sz="0" w:space="0" w:color="auto" w:frame="1"/>
        </w:rPr>
        <w:t>, New Delhi:Oxford University Press 2006</w:t>
      </w:r>
    </w:p>
    <w:p w:rsidR="006F791C" w:rsidRPr="006F791C"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  Yang-Ching </w:t>
      </w:r>
      <w:r w:rsidR="006F791C" w:rsidRPr="008837F2">
        <w:rPr>
          <w:rFonts w:ascii="Times New Roman" w:eastAsia="Times New Roman" w:hAnsi="Times New Roman" w:cs="Times New Roman"/>
          <w:sz w:val="24"/>
          <w:szCs w:val="24"/>
          <w:bdr w:val="none" w:sz="0" w:space="0" w:color="auto" w:frame="1"/>
        </w:rPr>
        <w:t>Chao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International </w:t>
      </w:r>
      <w:r w:rsidR="006F791C" w:rsidRPr="008837F2">
        <w:rPr>
          <w:rFonts w:ascii="Times New Roman" w:eastAsia="Times New Roman" w:hAnsi="Times New Roman" w:cs="Times New Roman"/>
          <w:i/>
          <w:sz w:val="24"/>
          <w:szCs w:val="24"/>
          <w:bdr w:val="none" w:sz="0" w:space="0" w:color="auto" w:frame="1"/>
        </w:rPr>
        <w:t>and</w:t>
      </w:r>
      <w:r w:rsidRPr="008837F2">
        <w:rPr>
          <w:rFonts w:ascii="Times New Roman" w:eastAsia="Times New Roman" w:hAnsi="Times New Roman" w:cs="Times New Roman"/>
          <w:i/>
          <w:sz w:val="24"/>
          <w:szCs w:val="24"/>
          <w:bdr w:val="none" w:sz="0" w:space="0" w:color="auto" w:frame="1"/>
        </w:rPr>
        <w:t xml:space="preserve"> Comparative Competition Law And Policies </w:t>
      </w:r>
      <w:r w:rsidR="006F791C" w:rsidRPr="008837F2">
        <w:rPr>
          <w:rFonts w:ascii="Times New Roman" w:eastAsia="Times New Roman" w:hAnsi="Times New Roman" w:cs="Times New Roman"/>
          <w:i/>
          <w:sz w:val="24"/>
          <w:szCs w:val="24"/>
          <w:bdr w:val="none" w:sz="0" w:space="0" w:color="auto" w:frame="1"/>
        </w:rPr>
        <w:t>India,</w:t>
      </w:r>
      <w:r w:rsidRPr="008837F2">
        <w:rPr>
          <w:rFonts w:ascii="Times New Roman" w:eastAsia="Times New Roman" w:hAnsi="Times New Roman" w:cs="Times New Roman"/>
          <w:sz w:val="24"/>
          <w:szCs w:val="24"/>
          <w:bdr w:val="none" w:sz="0" w:space="0" w:color="auto" w:frame="1"/>
        </w:rPr>
        <w:t xml:space="preserve"> Kluwer Law International 2008.</w:t>
      </w:r>
    </w:p>
    <w:p w:rsidR="006F791C" w:rsidRDefault="006F791C" w:rsidP="002835C4">
      <w:pPr>
        <w:pStyle w:val="BodyText"/>
        <w:spacing w:after="0" w:line="276" w:lineRule="auto"/>
        <w:jc w:val="both"/>
        <w:rPr>
          <w:b/>
          <w:bCs/>
          <w:sz w:val="24"/>
          <w:szCs w:val="24"/>
        </w:rPr>
      </w:pPr>
    </w:p>
    <w:p w:rsidR="002835C4" w:rsidRPr="006F791C" w:rsidRDefault="002835C4" w:rsidP="006F791C">
      <w:pPr>
        <w:pStyle w:val="BodyText"/>
        <w:spacing w:after="0" w:line="276" w:lineRule="auto"/>
        <w:jc w:val="both"/>
        <w:rPr>
          <w:b/>
          <w:bCs/>
          <w:sz w:val="24"/>
          <w:szCs w:val="24"/>
        </w:rPr>
      </w:pPr>
      <w:r w:rsidRPr="008837F2">
        <w:rPr>
          <w:b/>
          <w:bCs/>
          <w:sz w:val="24"/>
          <w:szCs w:val="24"/>
        </w:rPr>
        <w:t>Modes of Evaluation: Quiz/Assignment/ Seminar/Written Examination</w:t>
      </w:r>
    </w:p>
    <w:p w:rsidR="002835C4" w:rsidRPr="008837F2" w:rsidRDefault="002835C4" w:rsidP="002835C4">
      <w:pPr>
        <w:pStyle w:val="BodyA"/>
        <w:jc w:val="both"/>
        <w:rPr>
          <w:rFonts w:ascii="Times New Roman" w:hAnsi="Times New Roman" w:cs="Times New Roman"/>
          <w:b/>
          <w:bCs/>
          <w:sz w:val="24"/>
          <w:szCs w:val="24"/>
          <w:lang w:val="de-DE"/>
        </w:rPr>
      </w:pPr>
      <w:r w:rsidRPr="008837F2">
        <w:rPr>
          <w:rFonts w:ascii="Times New Roman" w:hAnsi="Times New Roman" w:cs="Times New Roman"/>
          <w:b/>
          <w:bCs/>
          <w:sz w:val="24"/>
          <w:szCs w:val="24"/>
          <w:lang w:val="de-DE"/>
        </w:rPr>
        <w:t>Examination Scheme:</w:t>
      </w:r>
    </w:p>
    <w:p w:rsidR="002835C4" w:rsidRPr="008837F2" w:rsidRDefault="002835C4" w:rsidP="002835C4">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24"/>
        <w:gridCol w:w="1367"/>
        <w:gridCol w:w="1363"/>
        <w:gridCol w:w="1361"/>
        <w:gridCol w:w="1359"/>
        <w:gridCol w:w="1363"/>
      </w:tblGrid>
      <w:tr w:rsidR="002835C4" w:rsidRPr="008837F2" w:rsidTr="002835C4">
        <w:trPr>
          <w:cantSplit/>
          <w:trHeight w:val="294"/>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Components</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CT</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S/V/Q</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HA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EE</w:t>
            </w:r>
          </w:p>
        </w:tc>
      </w:tr>
      <w:tr w:rsidR="002835C4" w:rsidRPr="008837F2" w:rsidTr="002835C4">
        <w:trPr>
          <w:cantSplit/>
          <w:trHeight w:val="289"/>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Weightage (%)</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70</w:t>
            </w:r>
          </w:p>
        </w:tc>
      </w:tr>
    </w:tbl>
    <w:p w:rsidR="002835C4" w:rsidRPr="008837F2" w:rsidRDefault="002835C4" w:rsidP="002835C4">
      <w:pPr>
        <w:pStyle w:val="BodyA"/>
        <w:widowControl w:val="0"/>
        <w:jc w:val="both"/>
        <w:rPr>
          <w:rFonts w:ascii="Times New Roman" w:eastAsia="Times New Roman" w:hAnsi="Times New Roman" w:cs="Times New Roman"/>
          <w:b/>
          <w:bCs/>
          <w:sz w:val="24"/>
          <w:szCs w:val="24"/>
        </w:rPr>
      </w:pPr>
    </w:p>
    <w:p w:rsidR="002835C4" w:rsidRPr="008837F2" w:rsidRDefault="002835C4" w:rsidP="002835C4">
      <w:pPr>
        <w:pStyle w:val="BodyA"/>
        <w:jc w:val="both"/>
        <w:rPr>
          <w:rFonts w:ascii="Times New Roman" w:eastAsia="Times New Roman" w:hAnsi="Times New Roman" w:cs="Times New Roman"/>
          <w:sz w:val="24"/>
          <w:szCs w:val="24"/>
        </w:rPr>
      </w:pPr>
      <w:r w:rsidRPr="008837F2">
        <w:rPr>
          <w:rFonts w:ascii="Times New Roman" w:hAnsi="Times New Roman" w:cs="Times New Roman"/>
          <w:sz w:val="24"/>
          <w:szCs w:val="24"/>
        </w:rPr>
        <w:t>CT: Class Test, HA: Home Assignment, S/V/Q: Seminar/Viva/Quiz, EE: End Semester Examination; Att: Attendance</w:t>
      </w:r>
    </w:p>
    <w:p w:rsidR="002835C4" w:rsidRPr="008837F2" w:rsidRDefault="002835C4" w:rsidP="002835C4">
      <w:pPr>
        <w:pStyle w:val="BodyA"/>
        <w:spacing w:before="120" w:line="276" w:lineRule="auto"/>
        <w:jc w:val="both"/>
        <w:rPr>
          <w:rFonts w:ascii="Times New Roman" w:eastAsia="Times New Roman" w:hAnsi="Times New Roman" w:cs="Times New Roman"/>
          <w:b/>
          <w:bCs/>
          <w:sz w:val="24"/>
          <w:szCs w:val="24"/>
        </w:rPr>
      </w:pPr>
      <w:r w:rsidRPr="008837F2">
        <w:rPr>
          <w:rFonts w:ascii="Times New Roman" w:eastAsia="Times New Roman" w:hAnsi="Times New Roman" w:cs="Times New Roman"/>
          <w:b/>
          <w:bCs/>
          <w:sz w:val="24"/>
          <w:szCs w:val="24"/>
        </w:rPr>
        <w:lastRenderedPageBreak/>
        <w:t>CO, PO and PSO mapping</w:t>
      </w:r>
    </w:p>
    <w:tbl>
      <w:tblPr>
        <w:tblStyle w:val="TableGrid"/>
        <w:tblW w:w="4771" w:type="pct"/>
        <w:jc w:val="center"/>
        <w:tblLook w:val="04A0" w:firstRow="1" w:lastRow="0" w:firstColumn="1" w:lastColumn="0" w:noHBand="0" w:noVBand="1"/>
      </w:tblPr>
      <w:tblGrid>
        <w:gridCol w:w="949"/>
        <w:gridCol w:w="695"/>
        <w:gridCol w:w="695"/>
        <w:gridCol w:w="695"/>
        <w:gridCol w:w="695"/>
        <w:gridCol w:w="695"/>
        <w:gridCol w:w="695"/>
        <w:gridCol w:w="695"/>
        <w:gridCol w:w="832"/>
        <w:gridCol w:w="832"/>
        <w:gridCol w:w="832"/>
        <w:gridCol w:w="827"/>
      </w:tblGrid>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PO5</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PO6</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PO7</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PSO3</w:t>
            </w:r>
          </w:p>
        </w:tc>
        <w:tc>
          <w:tcPr>
            <w:tcW w:w="452" w:type="pct"/>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PSO4</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CO1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3</w:t>
            </w:r>
          </w:p>
        </w:tc>
        <w:tc>
          <w:tcPr>
            <w:tcW w:w="38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r>
    </w:tbl>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 strongly related, 2: moderately related and 3: weakly related</w:t>
      </w: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pPr>
    </w:p>
    <w:p w:rsidR="002835C4" w:rsidRDefault="002835C4">
      <w:pPr>
        <w:spacing w:after="200" w:line="276"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40262A"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b/>
                <w:bCs/>
                <w:color w:val="auto"/>
                <w:sz w:val="24"/>
                <w:szCs w:val="24"/>
              </w:rPr>
            </w:pPr>
            <w:r w:rsidRPr="00EC7951">
              <w:rPr>
                <w:rFonts w:ascii="Times New Roman" w:hAnsi="Times New Roman" w:cs="Times New Roman"/>
                <w:b/>
                <w:bCs/>
                <w:color w:val="auto"/>
                <w:w w:val="99"/>
                <w:sz w:val="24"/>
                <w:szCs w:val="24"/>
              </w:rPr>
              <w:lastRenderedPageBreak/>
              <w:t>LAW4203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EC7951" w:rsidRDefault="00EC7951" w:rsidP="00EC7951">
            <w:pPr>
              <w:pStyle w:val="NormalWeb"/>
              <w:spacing w:before="0" w:beforeAutospacing="0" w:after="0" w:afterAutospacing="0" w:line="276" w:lineRule="auto"/>
              <w:jc w:val="center"/>
              <w:rPr>
                <w:rFonts w:ascii="Times New Roman" w:hAnsi="Times New Roman"/>
                <w:sz w:val="24"/>
                <w:szCs w:val="24"/>
              </w:rPr>
            </w:pPr>
            <w:r w:rsidRPr="00EC7951">
              <w:rPr>
                <w:rFonts w:ascii="Times New Roman" w:hAnsi="Times New Roman"/>
                <w:b/>
                <w:sz w:val="24"/>
                <w:szCs w:val="24"/>
              </w:rPr>
              <w:t>INTERNATIONAL TRADE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jc w:val="center"/>
              <w:rPr>
                <w:rFonts w:ascii="Times New Roman" w:hAnsi="Times New Roman" w:cs="Times New Roman"/>
                <w:color w:val="auto"/>
                <w:sz w:val="24"/>
                <w:szCs w:val="24"/>
              </w:rPr>
            </w:pPr>
            <w:r w:rsidRPr="00EC7951">
              <w:rPr>
                <w:rFonts w:ascii="Times New Roman"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rPr>
                <w:b/>
                <w:bCs/>
              </w:rPr>
            </w:pPr>
            <w:r w:rsidRPr="00EC7951">
              <w:rPr>
                <w:b/>
                <w:bCs/>
              </w:rPr>
              <w:t>BACHELOR OF LAWS OF EQUIVALENT DERGREE</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pPr>
            <w:r w:rsidRPr="00EC7951">
              <w:t>NIL</w:t>
            </w:r>
          </w:p>
        </w:tc>
      </w:tr>
    </w:tbl>
    <w:p w:rsidR="002835C4" w:rsidRPr="0040262A" w:rsidRDefault="002835C4" w:rsidP="00EC7951">
      <w:pPr>
        <w:spacing w:line="276" w:lineRule="auto"/>
        <w:rPr>
          <w:b/>
        </w:rPr>
      </w:pPr>
    </w:p>
    <w:p w:rsidR="002835C4" w:rsidRPr="0040262A" w:rsidRDefault="002835C4" w:rsidP="00EC7951">
      <w:pPr>
        <w:spacing w:line="276" w:lineRule="auto"/>
        <w:rPr>
          <w:b/>
        </w:rPr>
      </w:pPr>
      <w:r w:rsidRPr="0040262A">
        <w:rPr>
          <w:b/>
        </w:rPr>
        <w:t>Course Description:</w:t>
      </w:r>
    </w:p>
    <w:p w:rsidR="002835C4" w:rsidRPr="0040262A" w:rsidRDefault="002835C4" w:rsidP="00EC7951">
      <w:pPr>
        <w:spacing w:line="276" w:lineRule="auto"/>
        <w:jc w:val="both"/>
      </w:pPr>
      <w:r w:rsidRPr="0040262A">
        <w:t xml:space="preserve">                    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This intervention by the governments in the trading activity of private persons and firms have been opposed by many economists who have been arguing in favour of liberalizing trade barriers which means minimizing government intervention.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With its continuously expanding horizons, the Agreements contained in the WTO Agreement have become the main legal framework within which trade can be conducted by persons and firms. It would not be an exaggeration to say that the WTO law defines the extent of rights against different governments of the world of persons and firms to trade in goods and services. </w:t>
      </w:r>
    </w:p>
    <w:p w:rsidR="002835C4" w:rsidRDefault="002835C4" w:rsidP="00EC7951">
      <w:pPr>
        <w:spacing w:line="276" w:lineRule="auto"/>
        <w:jc w:val="both"/>
      </w:pPr>
      <w:r w:rsidRPr="0040262A">
        <w:t xml:space="preserve">        Considering the importance of the WTO as the framer of international law on trade policy norms, this course would primarily focus on the WTO Agreements. The Agreements would be studied in light of their historical background, decisions interpreting them and the controversies that exist with regard to them. After making the student aware of the international policy norms which affect trade in goods and services, students would be introduced to the ground rules relating to international sale of goods. Unlike the earlier part, this part does not deal with the power of the governments to regulate international trade and limitation thereon. Instead, this part deals with rules that govern international sale transaction between private persons and firms. Students would also be acquainted with the relationship and balance between different international organizations e.g. </w:t>
      </w:r>
      <w:r>
        <w:t>WTO, IMF, World Bank and UNCTAD</w:t>
      </w:r>
      <w:r w:rsidR="00EC7951">
        <w:t>.</w:t>
      </w:r>
    </w:p>
    <w:p w:rsidR="002835C4" w:rsidRPr="00B96A75" w:rsidRDefault="002835C4" w:rsidP="00EC7951">
      <w:pPr>
        <w:spacing w:line="276" w:lineRule="auto"/>
        <w:jc w:val="both"/>
      </w:pPr>
    </w:p>
    <w:p w:rsidR="002835C4" w:rsidRDefault="002835C4" w:rsidP="00EC7951">
      <w:pPr>
        <w:spacing w:line="276" w:lineRule="auto"/>
        <w:rPr>
          <w:b/>
        </w:rPr>
      </w:pPr>
      <w:r w:rsidRPr="0040262A">
        <w:rPr>
          <w:b/>
        </w:rPr>
        <w:t xml:space="preserve">Course Objective: </w:t>
      </w:r>
    </w:p>
    <w:p w:rsidR="00EC7951" w:rsidRPr="0040262A" w:rsidRDefault="00EC7951" w:rsidP="00EC7951">
      <w:pPr>
        <w:spacing w:line="276" w:lineRule="auto"/>
        <w:rPr>
          <w:b/>
        </w:rPr>
      </w:pPr>
    </w:p>
    <w:p w:rsidR="002835C4" w:rsidRPr="0040262A" w:rsidRDefault="002835C4" w:rsidP="002152F0">
      <w:pPr>
        <w:numPr>
          <w:ilvl w:val="0"/>
          <w:numId w:val="50"/>
        </w:numPr>
        <w:spacing w:line="276" w:lineRule="auto"/>
      </w:pPr>
      <w:r w:rsidRPr="0040262A">
        <w:t xml:space="preserve">To develop the understanding of students about International Trade Law </w:t>
      </w:r>
    </w:p>
    <w:p w:rsidR="002835C4" w:rsidRPr="0040262A" w:rsidRDefault="002835C4" w:rsidP="002152F0">
      <w:pPr>
        <w:numPr>
          <w:ilvl w:val="0"/>
          <w:numId w:val="50"/>
        </w:numPr>
        <w:spacing w:line="276" w:lineRule="auto"/>
      </w:pPr>
      <w:r w:rsidRPr="0040262A">
        <w:t xml:space="preserve">To acquaint the Students about the basic aspects of International Trade Law </w:t>
      </w:r>
    </w:p>
    <w:p w:rsidR="002835C4" w:rsidRPr="0040262A" w:rsidRDefault="002835C4" w:rsidP="002152F0">
      <w:pPr>
        <w:numPr>
          <w:ilvl w:val="0"/>
          <w:numId w:val="50"/>
        </w:numPr>
        <w:spacing w:line="276" w:lineRule="auto"/>
      </w:pPr>
      <w:r w:rsidRPr="0040262A">
        <w:lastRenderedPageBreak/>
        <w:t xml:space="preserve">To discuss the origin and development of WTO and its different principles and Agreements </w:t>
      </w:r>
    </w:p>
    <w:p w:rsidR="002835C4" w:rsidRPr="0040262A" w:rsidRDefault="002835C4" w:rsidP="002152F0">
      <w:pPr>
        <w:numPr>
          <w:ilvl w:val="0"/>
          <w:numId w:val="50"/>
        </w:numPr>
        <w:spacing w:line="276" w:lineRule="auto"/>
      </w:pPr>
      <w:r w:rsidRPr="0040262A">
        <w:t>To deals with United Nations Convention on Contracts for the International Sale of Goods 1980 and some aspects related with it.</w:t>
      </w:r>
    </w:p>
    <w:p w:rsidR="002835C4" w:rsidRPr="0040262A" w:rsidRDefault="002835C4" w:rsidP="00EC7951">
      <w:pPr>
        <w:spacing w:line="276" w:lineRule="auto"/>
      </w:pPr>
    </w:p>
    <w:p w:rsidR="002835C4" w:rsidRDefault="002835C4" w:rsidP="00EC7951">
      <w:pPr>
        <w:spacing w:line="276" w:lineRule="auto"/>
      </w:pPr>
      <w:r>
        <w:rPr>
          <w:b/>
        </w:rPr>
        <w:t xml:space="preserve">Course </w:t>
      </w:r>
      <w:r w:rsidR="00EC7951" w:rsidRPr="0040262A">
        <w:rPr>
          <w:b/>
        </w:rPr>
        <w:t>Outcomes: -</w:t>
      </w:r>
      <w:r w:rsidRPr="0040262A">
        <w:t xml:space="preserve">By the end of the </w:t>
      </w:r>
      <w:r w:rsidR="00EC7951" w:rsidRPr="0040262A">
        <w:t>course, everystudent</w:t>
      </w:r>
      <w:r w:rsidRPr="0040262A">
        <w:t xml:space="preserve"> will be able to</w:t>
      </w:r>
      <w:r w:rsidR="00EC7951">
        <w:t>:</w:t>
      </w:r>
    </w:p>
    <w:p w:rsidR="00EC7951" w:rsidRPr="0040262A" w:rsidRDefault="00EC7951" w:rsidP="00EC7951">
      <w:pPr>
        <w:spacing w:line="276" w:lineRule="auto"/>
      </w:pPr>
    </w:p>
    <w:p w:rsidR="002835C4" w:rsidRPr="0040262A" w:rsidRDefault="002835C4" w:rsidP="00EC7951">
      <w:pPr>
        <w:spacing w:line="276" w:lineRule="auto"/>
        <w:ind w:left="397"/>
        <w:jc w:val="both"/>
      </w:pPr>
      <w:r>
        <w:t xml:space="preserve">CO1: </w:t>
      </w:r>
      <w:r w:rsidRPr="0040262A">
        <w:t>Understand the major models of international trade and compare and contrast them</w:t>
      </w:r>
      <w:r w:rsidR="00EC7951">
        <w:t>.</w:t>
      </w:r>
    </w:p>
    <w:p w:rsidR="002835C4" w:rsidRPr="0040262A" w:rsidRDefault="002835C4" w:rsidP="00EC7951">
      <w:pPr>
        <w:spacing w:line="276" w:lineRule="auto"/>
        <w:ind w:left="397"/>
        <w:jc w:val="both"/>
      </w:pPr>
      <w:r>
        <w:t xml:space="preserve">CO2: </w:t>
      </w:r>
      <w:r w:rsidRPr="0040262A">
        <w:t>Analyse the linkages between trade, labour and capital movements, international fragmentation of production, economic well-being and the income distribution</w:t>
      </w:r>
    </w:p>
    <w:p w:rsidR="002835C4" w:rsidRPr="0040262A" w:rsidRDefault="002835C4" w:rsidP="00EC7951">
      <w:pPr>
        <w:spacing w:line="276" w:lineRule="auto"/>
        <w:ind w:left="397"/>
        <w:jc w:val="both"/>
        <w:rPr>
          <w:b/>
        </w:rPr>
      </w:pPr>
      <w:r>
        <w:t>CO3: I</w:t>
      </w:r>
      <w:r w:rsidRPr="0040262A">
        <w:t>dentify and critically examine policy implications of the linkages between trade, labour and capital movements and the international fragmentation of production</w:t>
      </w:r>
    </w:p>
    <w:p w:rsidR="002835C4" w:rsidRPr="0040262A" w:rsidRDefault="002835C4" w:rsidP="00EC7951">
      <w:pPr>
        <w:spacing w:line="276" w:lineRule="auto"/>
        <w:ind w:left="397"/>
        <w:jc w:val="both"/>
      </w:pPr>
      <w:r>
        <w:t xml:space="preserve">CO4: </w:t>
      </w:r>
      <w:r w:rsidRPr="0040262A">
        <w:t>Apply equilibrium models to analyse the economic effects of policy interventions including tariffs, quotas, export subsidies, antidumping duties, countervailing duties and the creation of preferential trading agreements</w:t>
      </w:r>
    </w:p>
    <w:p w:rsidR="002835C4" w:rsidRPr="005249F5" w:rsidRDefault="002835C4" w:rsidP="00EC7951">
      <w:pPr>
        <w:spacing w:line="276" w:lineRule="auto"/>
        <w:ind w:left="397"/>
        <w:jc w:val="both"/>
      </w:pPr>
      <w:r>
        <w:t xml:space="preserve">CO5: </w:t>
      </w:r>
      <w:r w:rsidRPr="0040262A">
        <w:t>Critically analyse these policy interventions in terms of their costs and benefits, including their implications for economic wellbeing, performance and competitiveness</w:t>
      </w:r>
    </w:p>
    <w:p w:rsidR="002835C4" w:rsidRPr="0040262A" w:rsidRDefault="002835C4" w:rsidP="00EC7951">
      <w:pPr>
        <w:widowControl w:val="0"/>
        <w:autoSpaceDE w:val="0"/>
        <w:autoSpaceDN w:val="0"/>
        <w:adjustRightInd w:val="0"/>
        <w:spacing w:line="276" w:lineRule="auto"/>
        <w:ind w:left="397"/>
        <w:rPr>
          <w:b/>
          <w:bCs/>
        </w:rPr>
      </w:pPr>
    </w:p>
    <w:p w:rsidR="002835C4" w:rsidRPr="0040262A" w:rsidRDefault="002835C4" w:rsidP="00EC7951">
      <w:pPr>
        <w:widowControl w:val="0"/>
        <w:autoSpaceDE w:val="0"/>
        <w:autoSpaceDN w:val="0"/>
        <w:adjustRightInd w:val="0"/>
        <w:spacing w:line="276"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701"/>
        <w:gridCol w:w="1479"/>
      </w:tblGrid>
      <w:tr w:rsidR="002835C4" w:rsidRPr="0040262A" w:rsidTr="002835C4">
        <w:tc>
          <w:tcPr>
            <w:tcW w:w="6062" w:type="dxa"/>
            <w:shd w:val="clear" w:color="auto" w:fill="auto"/>
          </w:tcPr>
          <w:p w:rsidR="002835C4" w:rsidRPr="005249F5" w:rsidRDefault="002835C4" w:rsidP="00EC7951">
            <w:pPr>
              <w:spacing w:line="276" w:lineRule="auto"/>
              <w:jc w:val="both"/>
              <w:rPr>
                <w:b/>
                <w:bCs/>
              </w:rPr>
            </w:pPr>
            <w:r w:rsidRPr="005249F5">
              <w:rPr>
                <w:b/>
                <w:bCs/>
              </w:rPr>
              <w:t>MODULES</w:t>
            </w:r>
          </w:p>
        </w:tc>
        <w:tc>
          <w:tcPr>
            <w:tcW w:w="1701" w:type="dxa"/>
            <w:shd w:val="clear" w:color="auto" w:fill="auto"/>
          </w:tcPr>
          <w:p w:rsidR="002835C4" w:rsidRPr="0040262A" w:rsidRDefault="002835C4" w:rsidP="00EC7951">
            <w:pPr>
              <w:spacing w:line="276" w:lineRule="auto"/>
              <w:jc w:val="both"/>
            </w:pPr>
            <w:r w:rsidRPr="0040262A">
              <w:t xml:space="preserve">Bloom’s Level </w:t>
            </w:r>
          </w:p>
        </w:tc>
        <w:tc>
          <w:tcPr>
            <w:tcW w:w="1479" w:type="dxa"/>
            <w:shd w:val="clear" w:color="auto" w:fill="auto"/>
          </w:tcPr>
          <w:p w:rsidR="002835C4" w:rsidRPr="0040262A" w:rsidRDefault="002835C4" w:rsidP="00EC7951">
            <w:pPr>
              <w:spacing w:line="276" w:lineRule="auto"/>
              <w:jc w:val="both"/>
            </w:pPr>
            <w:r w:rsidRPr="0040262A">
              <w:t>Number of Hours</w:t>
            </w:r>
          </w:p>
        </w:tc>
      </w:tr>
      <w:tr w:rsidR="002835C4" w:rsidRPr="0040262A" w:rsidTr="002835C4">
        <w:tc>
          <w:tcPr>
            <w:tcW w:w="6062" w:type="dxa"/>
            <w:shd w:val="clear" w:color="auto" w:fill="auto"/>
          </w:tcPr>
          <w:p w:rsidR="002835C4" w:rsidRPr="0040262A" w:rsidRDefault="002835C4" w:rsidP="00EC7951">
            <w:pPr>
              <w:spacing w:line="276" w:lineRule="auto"/>
              <w:jc w:val="both"/>
              <w:rPr>
                <w:b/>
                <w:bCs/>
              </w:rPr>
            </w:pPr>
            <w:r w:rsidRPr="0040262A">
              <w:rPr>
                <w:b/>
                <w:bCs/>
              </w:rPr>
              <w:t>Module I: Introductory</w:t>
            </w:r>
          </w:p>
          <w:p w:rsidR="002835C4" w:rsidRPr="0040262A" w:rsidRDefault="002835C4" w:rsidP="00EC7951">
            <w:pPr>
              <w:widowControl w:val="0"/>
              <w:overflowPunct w:val="0"/>
              <w:autoSpaceDE w:val="0"/>
              <w:autoSpaceDN w:val="0"/>
              <w:adjustRightInd w:val="0"/>
              <w:spacing w:line="276" w:lineRule="auto"/>
            </w:pPr>
            <w:r w:rsidRPr="0040262A">
              <w:t>Meaning of International Trade Law.Scope and subject covered under international Trade Law.</w:t>
            </w:r>
          </w:p>
          <w:p w:rsidR="002835C4" w:rsidRPr="0040262A" w:rsidRDefault="002835C4" w:rsidP="00EC7951">
            <w:pPr>
              <w:spacing w:line="276" w:lineRule="auto"/>
              <w:jc w:val="both"/>
            </w:pPr>
          </w:p>
        </w:tc>
        <w:tc>
          <w:tcPr>
            <w:tcW w:w="1701" w:type="dxa"/>
            <w:shd w:val="clear" w:color="auto" w:fill="auto"/>
          </w:tcPr>
          <w:p w:rsidR="002835C4" w:rsidRPr="0040262A" w:rsidRDefault="002835C4" w:rsidP="00EC7951">
            <w:pPr>
              <w:spacing w:line="276" w:lineRule="auto"/>
              <w:jc w:val="both"/>
            </w:pPr>
            <w:r w:rsidRPr="0040262A">
              <w:t>L1, L2</w:t>
            </w:r>
          </w:p>
        </w:tc>
        <w:tc>
          <w:tcPr>
            <w:tcW w:w="1479" w:type="dxa"/>
            <w:shd w:val="clear" w:color="auto" w:fill="auto"/>
          </w:tcPr>
          <w:p w:rsidR="002835C4" w:rsidRPr="0040262A" w:rsidRDefault="002835C4" w:rsidP="00EC7951">
            <w:pPr>
              <w:spacing w:line="276" w:lineRule="auto"/>
              <w:jc w:val="both"/>
            </w:pPr>
            <w:r w:rsidRPr="0040262A">
              <w:t>1</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pPr>
            <w:r w:rsidRPr="0040262A">
              <w:rPr>
                <w:b/>
                <w:bCs/>
              </w:rPr>
              <w:t>Module-II: World Trade organization (WTO) and General Agreement Tariffs and Trade (GATT) Background of formation of WTO, role of WTO in International Trade, Difference of GATT and WTO, Structure of WTO</w:t>
            </w:r>
          </w:p>
          <w:p w:rsidR="002835C4" w:rsidRPr="00EC7951" w:rsidRDefault="002835C4" w:rsidP="00EC7951">
            <w:pPr>
              <w:pStyle w:val="ListParagraph"/>
              <w:widowControl w:val="0"/>
              <w:overflowPunct w:val="0"/>
              <w:autoSpaceDE w:val="0"/>
              <w:autoSpaceDN w:val="0"/>
              <w:adjustRightInd w:val="0"/>
              <w:spacing w:after="0"/>
              <w:ind w:left="0"/>
              <w:rPr>
                <w:rFonts w:ascii="Times New Roman" w:hAnsi="Times New Roman"/>
                <w:sz w:val="24"/>
                <w:szCs w:val="24"/>
              </w:rPr>
            </w:pPr>
            <w:r w:rsidRPr="00EC7951">
              <w:rPr>
                <w:rFonts w:ascii="Times New Roman" w:hAnsi="Times New Roman"/>
                <w:sz w:val="24"/>
                <w:szCs w:val="24"/>
              </w:rPr>
              <w:t xml:space="preserve">Basic Principles: MFN Treatment, National Treatment and </w:t>
            </w:r>
            <w:r w:rsidR="00EC7951" w:rsidRPr="00EC7951">
              <w:rPr>
                <w:rFonts w:ascii="Times New Roman" w:hAnsi="Times New Roman"/>
                <w:sz w:val="24"/>
                <w:szCs w:val="24"/>
              </w:rPr>
              <w:t>Non-Discrimination</w:t>
            </w:r>
            <w:r w:rsidRPr="00EC7951">
              <w:rPr>
                <w:rFonts w:ascii="Times New Roman" w:hAnsi="Times New Roman"/>
                <w:sz w:val="24"/>
                <w:szCs w:val="24"/>
              </w:rPr>
              <w:t xml:space="preserve"> and Exception to MFN.</w:t>
            </w:r>
          </w:p>
          <w:p w:rsidR="002835C4" w:rsidRPr="005249F5" w:rsidRDefault="002835C4" w:rsidP="002152F0">
            <w:pPr>
              <w:pStyle w:val="ListParagraph"/>
              <w:widowControl w:val="0"/>
              <w:numPr>
                <w:ilvl w:val="0"/>
                <w:numId w:val="34"/>
              </w:numPr>
              <w:overflowPunct w:val="0"/>
              <w:autoSpaceDE w:val="0"/>
              <w:autoSpaceDN w:val="0"/>
              <w:adjustRightInd w:val="0"/>
              <w:spacing w:after="0"/>
              <w:ind w:left="0"/>
              <w:rPr>
                <w:rFonts w:ascii="Times New Roman" w:hAnsi="Times New Roman"/>
              </w:rPr>
            </w:pPr>
            <w:r w:rsidRPr="00EC7951">
              <w:rPr>
                <w:rFonts w:ascii="Times New Roman" w:hAnsi="Times New Roman"/>
                <w:sz w:val="24"/>
                <w:szCs w:val="24"/>
              </w:rPr>
              <w:t>Tariff and Bindings, Regional Trade Agreements, Escape clause, safeguard measures, quantitative restrictions, antidumping and counter- veiling duties.</w:t>
            </w:r>
          </w:p>
        </w:tc>
        <w:tc>
          <w:tcPr>
            <w:tcW w:w="1701" w:type="dxa"/>
            <w:shd w:val="clear" w:color="auto" w:fill="auto"/>
          </w:tcPr>
          <w:p w:rsidR="002835C4" w:rsidRPr="0040262A" w:rsidRDefault="002835C4" w:rsidP="00EC7951">
            <w:pPr>
              <w:spacing w:line="276" w:lineRule="auto"/>
              <w:jc w:val="both"/>
            </w:pPr>
            <w:r w:rsidRPr="0040262A">
              <w:t>L3, L4, L5, L6</w:t>
            </w:r>
          </w:p>
        </w:tc>
        <w:tc>
          <w:tcPr>
            <w:tcW w:w="1479" w:type="dxa"/>
            <w:shd w:val="clear" w:color="auto" w:fill="auto"/>
          </w:tcPr>
          <w:p w:rsidR="002835C4" w:rsidRPr="0040262A" w:rsidRDefault="002835C4" w:rsidP="00EC7951">
            <w:pPr>
              <w:spacing w:line="276" w:lineRule="auto"/>
              <w:jc w:val="both"/>
            </w:pPr>
            <w:r w:rsidRPr="0040262A">
              <w:t>10</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rPr>
                <w:b/>
                <w:bCs/>
              </w:rPr>
            </w:pPr>
          </w:p>
          <w:p w:rsidR="002835C4" w:rsidRPr="0040262A" w:rsidRDefault="002835C4" w:rsidP="00EC7951">
            <w:pPr>
              <w:widowControl w:val="0"/>
              <w:autoSpaceDE w:val="0"/>
              <w:autoSpaceDN w:val="0"/>
              <w:adjustRightInd w:val="0"/>
              <w:spacing w:line="276" w:lineRule="auto"/>
              <w:rPr>
                <w:b/>
                <w:bCs/>
              </w:rPr>
            </w:pPr>
            <w:r w:rsidRPr="0040262A">
              <w:rPr>
                <w:b/>
                <w:bCs/>
              </w:rPr>
              <w:t>Module-III: Payment for International Sales</w:t>
            </w:r>
          </w:p>
          <w:p w:rsidR="002835C4" w:rsidRPr="005249F5" w:rsidRDefault="002835C4" w:rsidP="002E389E">
            <w:pPr>
              <w:widowControl w:val="0"/>
              <w:overflowPunct w:val="0"/>
              <w:autoSpaceDE w:val="0"/>
              <w:autoSpaceDN w:val="0"/>
              <w:adjustRightInd w:val="0"/>
              <w:spacing w:line="276" w:lineRule="auto"/>
            </w:pPr>
            <w:r w:rsidRPr="0040262A">
              <w:t>Letters of Credit, Bills of ExchangeTheir functions and connected issues.</w:t>
            </w:r>
            <w:r w:rsidRPr="005249F5">
              <w:tab/>
            </w:r>
          </w:p>
        </w:tc>
        <w:tc>
          <w:tcPr>
            <w:tcW w:w="1701" w:type="dxa"/>
            <w:shd w:val="clear" w:color="auto" w:fill="auto"/>
          </w:tcPr>
          <w:p w:rsidR="002835C4" w:rsidRPr="0040262A" w:rsidRDefault="002835C4" w:rsidP="00EC7951">
            <w:pPr>
              <w:spacing w:line="276" w:lineRule="auto"/>
              <w:jc w:val="both"/>
            </w:pPr>
            <w:r w:rsidRPr="0040262A">
              <w:t>L3, L4, L6</w:t>
            </w:r>
          </w:p>
        </w:tc>
        <w:tc>
          <w:tcPr>
            <w:tcW w:w="1479" w:type="dxa"/>
            <w:shd w:val="clear" w:color="auto" w:fill="auto"/>
          </w:tcPr>
          <w:p w:rsidR="002835C4" w:rsidRPr="0040262A" w:rsidRDefault="002835C4" w:rsidP="00EC7951">
            <w:pPr>
              <w:spacing w:line="276" w:lineRule="auto"/>
              <w:jc w:val="both"/>
            </w:pPr>
            <w:r w:rsidRPr="0040262A">
              <w:t>8</w:t>
            </w:r>
          </w:p>
        </w:tc>
      </w:tr>
      <w:tr w:rsidR="002835C4" w:rsidRPr="0040262A" w:rsidTr="002835C4">
        <w:tc>
          <w:tcPr>
            <w:tcW w:w="6062" w:type="dxa"/>
            <w:shd w:val="clear" w:color="auto" w:fill="auto"/>
          </w:tcPr>
          <w:p w:rsidR="002E389E" w:rsidRDefault="002E389E" w:rsidP="00EC7951">
            <w:pPr>
              <w:widowControl w:val="0"/>
              <w:autoSpaceDE w:val="0"/>
              <w:autoSpaceDN w:val="0"/>
              <w:adjustRightInd w:val="0"/>
              <w:spacing w:line="276" w:lineRule="auto"/>
              <w:rPr>
                <w:b/>
                <w:bCs/>
              </w:rPr>
            </w:pPr>
          </w:p>
          <w:p w:rsidR="002835C4" w:rsidRPr="0040262A" w:rsidRDefault="002835C4" w:rsidP="00EC7951">
            <w:pPr>
              <w:widowControl w:val="0"/>
              <w:autoSpaceDE w:val="0"/>
              <w:autoSpaceDN w:val="0"/>
              <w:adjustRightInd w:val="0"/>
              <w:spacing w:line="276" w:lineRule="auto"/>
            </w:pPr>
            <w:r w:rsidRPr="0040262A">
              <w:rPr>
                <w:b/>
                <w:bCs/>
              </w:rPr>
              <w:lastRenderedPageBreak/>
              <w:t>Module-IV: International Trade Financing</w:t>
            </w:r>
          </w:p>
          <w:p w:rsidR="002835C4" w:rsidRPr="005249F5" w:rsidRDefault="002835C4" w:rsidP="002E389E">
            <w:pPr>
              <w:widowControl w:val="0"/>
              <w:overflowPunct w:val="0"/>
              <w:autoSpaceDE w:val="0"/>
              <w:autoSpaceDN w:val="0"/>
              <w:adjustRightInd w:val="0"/>
              <w:spacing w:line="276" w:lineRule="auto"/>
            </w:pPr>
            <w:r w:rsidRPr="0040262A">
              <w:t>Trade related investment measures (TRIMS).General agreement on trade in services (GATS).Trade related aspects on intellectual property rights (TRIPS).</w:t>
            </w:r>
          </w:p>
        </w:tc>
        <w:tc>
          <w:tcPr>
            <w:tcW w:w="1701"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L3, L4, L5, L6</w:t>
            </w:r>
          </w:p>
        </w:tc>
        <w:tc>
          <w:tcPr>
            <w:tcW w:w="1479"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5</w:t>
            </w:r>
          </w:p>
        </w:tc>
      </w:tr>
    </w:tbl>
    <w:p w:rsidR="002835C4" w:rsidRPr="0040262A" w:rsidRDefault="002835C4" w:rsidP="00EC7951">
      <w:pPr>
        <w:spacing w:line="276" w:lineRule="auto"/>
        <w:jc w:val="both"/>
      </w:pPr>
    </w:p>
    <w:p w:rsidR="002835C4" w:rsidRPr="0040262A" w:rsidRDefault="002835C4" w:rsidP="002E389E">
      <w:pPr>
        <w:spacing w:line="276" w:lineRule="auto"/>
        <w:jc w:val="both"/>
      </w:pPr>
      <w:r w:rsidRPr="0040262A">
        <w:t>*Bloom’s Level: L1-Knowledge; L2-Comprehension; L3-Application; L4:Analysis; L5:Synthesis, L6:Evaluation</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bCs/>
        </w:rPr>
        <w:t>Module-I: INTRODUCTION TO INTERNATIONAL TRADE LAW</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2E389E">
      <w:pPr>
        <w:widowControl w:val="0"/>
        <w:autoSpaceDE w:val="0"/>
        <w:autoSpaceDN w:val="0"/>
        <w:adjustRightInd w:val="0"/>
        <w:spacing w:line="276" w:lineRule="auto"/>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Weiler, J.H., 2000. The EU, the WTO, and the NAFTA: Towards a Common Law of International Trade.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Carr, I. and Stone, P., 2017. </w:t>
      </w:r>
      <w:r w:rsidRPr="002E389E">
        <w:rPr>
          <w:rFonts w:ascii="Times New Roman" w:hAnsi="Times New Roman" w:cs="Times New Roman"/>
          <w:i/>
          <w:iCs/>
          <w:sz w:val="24"/>
          <w:szCs w:val="24"/>
          <w:shd w:val="clear" w:color="auto" w:fill="FFFFFF"/>
        </w:rPr>
        <w:t>International trade law</w:t>
      </w:r>
      <w:r w:rsidRPr="002E389E">
        <w:rPr>
          <w:rFonts w:ascii="Times New Roman" w:hAnsi="Times New Roman" w:cs="Times New Roman"/>
          <w:sz w:val="24"/>
          <w:szCs w:val="24"/>
          <w:shd w:val="clear" w:color="auto" w:fill="FFFFFF"/>
        </w:rPr>
        <w:t>. Routledge.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1998. The myth about stare decisis and international trade law (part one of a trilogy). </w:t>
      </w:r>
      <w:r w:rsidRPr="002E389E">
        <w:rPr>
          <w:rFonts w:ascii="Times New Roman" w:hAnsi="Times New Roman" w:cs="Times New Roman"/>
          <w:i/>
          <w:iCs/>
          <w:sz w:val="24"/>
          <w:szCs w:val="24"/>
          <w:shd w:val="clear" w:color="auto" w:fill="FFFFFF"/>
        </w:rPr>
        <w:t>Am. U. Int'l L. Rev.</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14</w:t>
      </w:r>
      <w:r w:rsidRPr="002E389E">
        <w:rPr>
          <w:rFonts w:ascii="Times New Roman" w:hAnsi="Times New Roman" w:cs="Times New Roman"/>
          <w:sz w:val="24"/>
          <w:szCs w:val="24"/>
          <w:shd w:val="clear" w:color="auto" w:fill="FFFFFF"/>
        </w:rPr>
        <w:t>, p.845.</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Cass, D.Z., 2001. The'constitutionalization' of international trade law: judicial norm-generation as the engine of constitutional development in international trade. </w:t>
      </w:r>
      <w:r w:rsidRPr="002E389E">
        <w:rPr>
          <w:rFonts w:ascii="Times New Roman" w:hAnsi="Times New Roman" w:cs="Times New Roman"/>
          <w:i/>
          <w:iCs/>
          <w:sz w:val="24"/>
          <w:szCs w:val="24"/>
          <w:shd w:val="clear" w:color="auto" w:fill="FFFFFF"/>
        </w:rPr>
        <w:t>European Journal of International Law</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12</w:t>
      </w:r>
      <w:r w:rsidRPr="002E389E">
        <w:rPr>
          <w:rFonts w:ascii="Times New Roman" w:hAnsi="Times New Roman" w:cs="Times New Roman"/>
          <w:sz w:val="24"/>
          <w:szCs w:val="24"/>
          <w:shd w:val="clear" w:color="auto" w:fill="FFFFFF"/>
        </w:rPr>
        <w:t>(1), pp.39-75.</w:t>
      </w:r>
    </w:p>
    <w:p w:rsidR="002835C4" w:rsidRPr="002E389E" w:rsidRDefault="002835C4" w:rsidP="002152F0">
      <w:pPr>
        <w:pStyle w:val="ListParagraph"/>
        <w:widowControl w:val="0"/>
        <w:numPr>
          <w:ilvl w:val="0"/>
          <w:numId w:val="34"/>
        </w:numPr>
        <w:autoSpaceDE w:val="0"/>
        <w:autoSpaceDN w:val="0"/>
        <w:adjustRightInd w:val="0"/>
        <w:spacing w:after="0"/>
        <w:jc w:val="both"/>
        <w:rPr>
          <w:shd w:val="clear" w:color="auto" w:fill="FFFFFF"/>
        </w:rPr>
      </w:pPr>
      <w:r w:rsidRPr="002E389E">
        <w:rPr>
          <w:rFonts w:ascii="Times New Roman" w:hAnsi="Times New Roman" w:cs="Times New Roman"/>
          <w:sz w:val="24"/>
          <w:szCs w:val="24"/>
          <w:shd w:val="clear" w:color="auto" w:fill="FFFFFF"/>
        </w:rPr>
        <w:t>Abbott, F.M., 1998. First report (final) to the committee on international trade law of the international law association on the subject of parallel importation. </w:t>
      </w:r>
      <w:r w:rsidRPr="002E389E">
        <w:rPr>
          <w:rFonts w:ascii="Times New Roman" w:hAnsi="Times New Roman" w:cs="Times New Roman"/>
          <w:i/>
          <w:iCs/>
          <w:sz w:val="24"/>
          <w:szCs w:val="24"/>
          <w:shd w:val="clear" w:color="auto" w:fill="FFFFFF"/>
        </w:rPr>
        <w:t xml:space="preserve">Journal of International </w:t>
      </w:r>
      <w:r w:rsidRPr="002E389E">
        <w:rPr>
          <w:i/>
          <w:iCs/>
          <w:shd w:val="clear" w:color="auto" w:fill="FFFFFF"/>
        </w:rPr>
        <w:t>Economic Law</w:t>
      </w:r>
      <w:r w:rsidRPr="002E389E">
        <w:rPr>
          <w:shd w:val="clear" w:color="auto" w:fill="FFFFFF"/>
        </w:rPr>
        <w:t>, </w:t>
      </w:r>
      <w:r w:rsidRPr="002E389E">
        <w:rPr>
          <w:i/>
          <w:iCs/>
          <w:shd w:val="clear" w:color="auto" w:fill="FFFFFF"/>
        </w:rPr>
        <w:t>1</w:t>
      </w:r>
      <w:r w:rsidRPr="002E389E">
        <w:rPr>
          <w:shd w:val="clear" w:color="auto" w:fill="FFFFFF"/>
        </w:rPr>
        <w:t>(4), pp.607-636.</w:t>
      </w:r>
    </w:p>
    <w:p w:rsidR="002835C4" w:rsidRPr="005249F5" w:rsidRDefault="002835C4" w:rsidP="002E389E">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2E389E">
      <w:pPr>
        <w:widowControl w:val="0"/>
        <w:autoSpaceDE w:val="0"/>
        <w:autoSpaceDN w:val="0"/>
        <w:adjustRightInd w:val="0"/>
        <w:spacing w:line="276" w:lineRule="auto"/>
        <w:rPr>
          <w:b/>
          <w:shd w:val="clear" w:color="auto" w:fill="FFFFFF"/>
        </w:rPr>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Islam, M.R., 1999. International trade law. LBC Information Services.</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Chuah, J., 2009. Law of international trade: cross-border commercial transactions. Sweet &amp; Maxwell.</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1996. International trade law. Theory and Practice (2 e éd., 2001, Lexis Publishing), pp.594-604.</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Hahn, M., 2006. a clash of cultures? the unesco DIVERSITY CONVENTION and international trade law. Journal of International Economic Law, 9(3), pp.515-552.</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jc w:val="both"/>
        <w:rPr>
          <w:b/>
          <w:bCs/>
        </w:rPr>
      </w:pPr>
      <w:r w:rsidRPr="005249F5">
        <w:rPr>
          <w:b/>
          <w:bCs/>
        </w:rPr>
        <w:t>Module-II: World Trade organization (WTO) and General Agreement Tariffs and Trade (GATT) Background of formation of WTO, role of WTO in International Trade, Difference of GATT and WTO, Structure of WTO</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 xml:space="preserve">Bello, J.H., 1996. The WTO dispute settlement understanding: less is more. American </w:t>
      </w:r>
      <w:r w:rsidRPr="002E389E">
        <w:rPr>
          <w:rFonts w:ascii="Times New Roman" w:hAnsi="Times New Roman" w:cs="Times New Roman"/>
          <w:sz w:val="24"/>
          <w:szCs w:val="24"/>
          <w:shd w:val="clear" w:color="auto" w:fill="FFFFFF"/>
        </w:rPr>
        <w:lastRenderedPageBreak/>
        <w:t>Journal of International Law, 90(3), pp.416-418.</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World Tourism Organization (Madrid)., Network, W.E., University of Hawaii (Manoa)., University of Calgary (Calgary, Canada). and James Cook University (Australia)., 1997. International tourism: a global perspective. World Tourism Organization.</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Hoekman, B.M. and Kostecki, M.M., 2009. The political economy of the world trading system: the WTO and beyond. Oxford University Press.</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Rose, A.K., 2004. Do we really know that the WTO increases trade?. American Economic Review, 94(1), pp.98-114.</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Jackson, J.H., 1997. The WTO Dispute Settlement Understanding—Misunderstandings on the Nature of Legal Obligation. American Journal of International Law, 91(1), pp.60-64.</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autoSpaceDE w:val="0"/>
        <w:autoSpaceDN w:val="0"/>
        <w:adjustRightInd w:val="0"/>
        <w:spacing w:line="276" w:lineRule="auto"/>
      </w:pP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Bartels, L. and Ortino, F., 2006. </w:t>
      </w:r>
      <w:r w:rsidRPr="005249F5">
        <w:rPr>
          <w:rFonts w:ascii="Times New Roman" w:hAnsi="Times New Roman"/>
          <w:i/>
          <w:iCs/>
          <w:sz w:val="24"/>
          <w:szCs w:val="24"/>
          <w:shd w:val="clear" w:color="auto" w:fill="FFFFFF"/>
        </w:rPr>
        <w:t>Regional trade agreements and the WTO legal system</w:t>
      </w:r>
      <w:r w:rsidRPr="005249F5">
        <w:rPr>
          <w:rFonts w:ascii="Times New Roman" w:hAnsi="Times New Roman"/>
          <w:sz w:val="24"/>
          <w:szCs w:val="24"/>
          <w:shd w:val="clear" w:color="auto" w:fill="FFFFFF"/>
        </w:rPr>
        <w:t>. Oxford University Press.</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Altbach, P., 2015. Higher education and the WTO: Globalization run amok. </w:t>
      </w:r>
      <w:r w:rsidRPr="005249F5">
        <w:rPr>
          <w:rFonts w:ascii="Times New Roman" w:hAnsi="Times New Roman"/>
          <w:i/>
          <w:iCs/>
          <w:sz w:val="24"/>
          <w:szCs w:val="24"/>
          <w:shd w:val="clear" w:color="auto" w:fill="FFFFFF"/>
        </w:rPr>
        <w:t>International Higher Education</w:t>
      </w:r>
      <w:r w:rsidRPr="005249F5">
        <w:rPr>
          <w:rFonts w:ascii="Times New Roman" w:hAnsi="Times New Roman"/>
          <w:sz w:val="24"/>
          <w:szCs w:val="24"/>
          <w:shd w:val="clear" w:color="auto" w:fill="FFFFFF"/>
        </w:rPr>
        <w:t>, (23).</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Polaski, S., 2006. The Future of the WTO. </w:t>
      </w:r>
      <w:r w:rsidRPr="005249F5">
        <w:rPr>
          <w:rFonts w:ascii="Times New Roman" w:hAnsi="Times New Roman"/>
          <w:i/>
          <w:iCs/>
          <w:sz w:val="24"/>
          <w:szCs w:val="24"/>
          <w:shd w:val="clear" w:color="auto" w:fill="FFFFFF"/>
        </w:rPr>
        <w:t>Policy Outlook</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28</w:t>
      </w:r>
      <w:r w:rsidRPr="005249F5">
        <w:rPr>
          <w:rFonts w:ascii="Times New Roman" w:hAnsi="Times New Roman"/>
          <w:sz w:val="24"/>
          <w:szCs w:val="24"/>
          <w:shd w:val="clear" w:color="auto" w:fill="FFFFFF"/>
        </w:rPr>
        <w:t>.</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Peet, R., 2009. </w:t>
      </w:r>
      <w:r w:rsidRPr="005249F5">
        <w:rPr>
          <w:rFonts w:ascii="Times New Roman" w:hAnsi="Times New Roman"/>
          <w:i/>
          <w:iCs/>
          <w:sz w:val="24"/>
          <w:szCs w:val="24"/>
          <w:shd w:val="clear" w:color="auto" w:fill="FFFFFF"/>
        </w:rPr>
        <w:t>Unholy trinity: the IMF, World Bank and WTO</w:t>
      </w:r>
      <w:r w:rsidRPr="005249F5">
        <w:rPr>
          <w:rFonts w:ascii="Times New Roman" w:hAnsi="Times New Roman"/>
          <w:sz w:val="24"/>
          <w:szCs w:val="24"/>
          <w:shd w:val="clear" w:color="auto" w:fill="FFFFFF"/>
        </w:rPr>
        <w:t>. Zed Books Ltd..</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Hui, H.T., Yong, W.O. and Toh, K.B., 2004. Signal correlation between two normal-mode helical antennas for diversity reception in a multipath environment. </w:t>
      </w:r>
      <w:r w:rsidRPr="005249F5">
        <w:rPr>
          <w:rFonts w:ascii="Times New Roman" w:hAnsi="Times New Roman"/>
          <w:i/>
          <w:iCs/>
          <w:sz w:val="24"/>
          <w:szCs w:val="24"/>
          <w:shd w:val="clear" w:color="auto" w:fill="FFFFFF"/>
        </w:rPr>
        <w:t>IEEE transactions on antennas and propagation</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52</w:t>
      </w:r>
      <w:r w:rsidRPr="005249F5">
        <w:rPr>
          <w:rFonts w:ascii="Times New Roman" w:hAnsi="Times New Roman"/>
          <w:sz w:val="24"/>
          <w:szCs w:val="24"/>
          <w:shd w:val="clear" w:color="auto" w:fill="FFFFFF"/>
        </w:rPr>
        <w:t>(2), pp.572-577.</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Petersmann, E.U., 2000. The WTO constitution and human rights. </w:t>
      </w:r>
      <w:r w:rsidRPr="005249F5">
        <w:rPr>
          <w:rFonts w:ascii="Times New Roman" w:hAnsi="Times New Roman"/>
          <w:i/>
          <w:iCs/>
          <w:sz w:val="24"/>
          <w:szCs w:val="24"/>
          <w:shd w:val="clear" w:color="auto" w:fill="FFFFFF"/>
        </w:rPr>
        <w:t>Journal of International Economic Law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w:t>
      </w:r>
      <w:r w:rsidRPr="005249F5">
        <w:rPr>
          <w:rFonts w:ascii="Times New Roman" w:hAnsi="Times New Roman"/>
          <w:sz w:val="24"/>
          <w:szCs w:val="24"/>
          <w:shd w:val="clear" w:color="auto" w:fill="FFFFFF"/>
        </w:rPr>
        <w:t>(1), pp.19-25.</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rPr>
      </w:pPr>
      <w:r w:rsidRPr="005249F5">
        <w:rPr>
          <w:rFonts w:ascii="Times New Roman" w:hAnsi="Times New Roman"/>
          <w:sz w:val="24"/>
          <w:szCs w:val="24"/>
          <w:shd w:val="clear" w:color="auto" w:fill="FFFFFF"/>
        </w:rPr>
        <w:t>Pauwelyn, J., 2003. </w:t>
      </w:r>
      <w:r w:rsidRPr="005249F5">
        <w:rPr>
          <w:rFonts w:ascii="Times New Roman" w:hAnsi="Times New Roman"/>
          <w:i/>
          <w:iCs/>
          <w:sz w:val="24"/>
          <w:szCs w:val="24"/>
          <w:shd w:val="clear" w:color="auto" w:fill="FFFFFF"/>
        </w:rPr>
        <w:t>Conflict of norms in public international law: how WTO law relates to other rules of international law</w:t>
      </w:r>
      <w:r w:rsidRPr="005249F5">
        <w:rPr>
          <w:rFonts w:ascii="Times New Roman" w:hAnsi="Times New Roman"/>
          <w:sz w:val="24"/>
          <w:szCs w:val="24"/>
          <w:shd w:val="clear" w:color="auto" w:fill="FFFFFF"/>
        </w:rPr>
        <w:t> (Vol. 29). cambridge university press.</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bCs/>
        </w:rPr>
        <w:t>Module-III: Payment for International Sales</w:t>
      </w:r>
    </w:p>
    <w:p w:rsidR="002835C4" w:rsidRPr="005249F5" w:rsidRDefault="002835C4" w:rsidP="00EC7951">
      <w:pPr>
        <w:widowControl w:val="0"/>
        <w:overflowPunct w:val="0"/>
        <w:autoSpaceDE w:val="0"/>
        <w:autoSpaceDN w:val="0"/>
        <w:adjustRightInd w:val="0"/>
        <w:spacing w:line="276" w:lineRule="auto"/>
        <w:ind w:left="720"/>
      </w:pPr>
    </w:p>
    <w:p w:rsidR="002835C4" w:rsidRPr="005249F5" w:rsidRDefault="002835C4" w:rsidP="00EC7951">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Levashova, Y., Chaisse, J., Rachkov, I., Aseeva, A., Górski, J., Kotova, D., Tugushev, A., YIP, K.L., Carmody, C., Claussen, K. and Collins, D., 2000. International commercial law.</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McMahon, J.P., 1970. The Hague Rules and Incorporation of Charter Party Arbitration Clauses Into Bills of Lading.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w:t>
      </w:r>
      <w:r w:rsidRPr="005249F5">
        <w:rPr>
          <w:rFonts w:ascii="Times New Roman" w:hAnsi="Times New Roman"/>
          <w:sz w:val="24"/>
          <w:szCs w:val="24"/>
          <w:shd w:val="clear" w:color="auto" w:fill="FFFFFF"/>
        </w:rPr>
        <w:t>, p.1.</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Gill, D.A., Ditton, R.B. and Holland, S.M., 1993. Charter and party boat operators in the US Gulf of Mexico: a social structure perspective. </w:t>
      </w:r>
      <w:r w:rsidRPr="005249F5">
        <w:rPr>
          <w:rFonts w:ascii="Times New Roman" w:hAnsi="Times New Roman"/>
          <w:i/>
          <w:iCs/>
          <w:sz w:val="24"/>
          <w:szCs w:val="24"/>
          <w:shd w:val="clear" w:color="auto" w:fill="FFFFFF"/>
        </w:rPr>
        <w:t>Marine Fisheries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55</w:t>
      </w:r>
      <w:r w:rsidRPr="005249F5">
        <w:rPr>
          <w:rFonts w:ascii="Times New Roman" w:hAnsi="Times New Roman"/>
          <w:sz w:val="24"/>
          <w:szCs w:val="24"/>
          <w:shd w:val="clear" w:color="auto" w:fill="FFFFFF"/>
        </w:rPr>
        <w:t>(3), pp.16-20.</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Zock, A.N., 1970. Charter Parties in relation to cargo. </w:t>
      </w:r>
      <w:r w:rsidRPr="005249F5">
        <w:rPr>
          <w:rFonts w:ascii="Times New Roman" w:hAnsi="Times New Roman"/>
          <w:i/>
          <w:iCs/>
          <w:sz w:val="24"/>
          <w:szCs w:val="24"/>
          <w:shd w:val="clear" w:color="auto" w:fill="FFFFFF"/>
        </w:rPr>
        <w:t>Tul. L. Rev.</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45</w:t>
      </w:r>
      <w:r w:rsidRPr="005249F5">
        <w:rPr>
          <w:rFonts w:ascii="Times New Roman" w:hAnsi="Times New Roman"/>
          <w:sz w:val="24"/>
          <w:szCs w:val="24"/>
          <w:shd w:val="clear" w:color="auto" w:fill="FFFFFF"/>
        </w:rPr>
        <w:t>, p.733.</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Moore, J.C., 1978.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10</w:t>
      </w:r>
      <w:r w:rsidRPr="005249F5">
        <w:rPr>
          <w:rFonts w:ascii="Times New Roman" w:hAnsi="Times New Roman"/>
          <w:sz w:val="24"/>
          <w:szCs w:val="24"/>
          <w:shd w:val="clear" w:color="auto" w:fill="FFFFFF"/>
        </w:rPr>
        <w:t>, p.1.</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Chandler III, G.F., 1984. A Comparison of COGSA, the Hague/Visby Rules, and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15</w:t>
      </w:r>
      <w:r w:rsidRPr="005249F5">
        <w:rPr>
          <w:rFonts w:ascii="Times New Roman" w:hAnsi="Times New Roman"/>
          <w:sz w:val="24"/>
          <w:szCs w:val="24"/>
          <w:shd w:val="clear" w:color="auto" w:fill="FFFFFF"/>
        </w:rPr>
        <w:t>, p.233.</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 xml:space="preserve">Suggested </w:t>
      </w:r>
      <w:r w:rsidR="002E389E" w:rsidRPr="005249F5">
        <w:rPr>
          <w:b/>
          <w:shd w:val="clear" w:color="auto" w:fill="FFFFFF"/>
        </w:rPr>
        <w:t>Readings: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Frederick, D.C., 1991. Political participation and legal reform in the international maritime rulemaking process: from the Hague rules to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p.81.</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Sturley, M.F., 1993. Changing liability rules and marine insurance: conflicting empirical arguments about Hague, Visby, and Hamburg in a vacuum of empirical evidence.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p.119.</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Goldie, C.W.H., 1993. Effect of the Hamburg Rules on Shipowners' Liability Insurance.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p.111.</w:t>
      </w:r>
    </w:p>
    <w:p w:rsidR="002835C4" w:rsidRPr="005249F5"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Sweeney, J.C., 1991. UNCITRAL and The Hamburg Rules-The Risk Allocation Problem in Maritime Transport of Goods.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p.511.</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bCs/>
        </w:rPr>
      </w:pPr>
      <w:r w:rsidRPr="005249F5">
        <w:rPr>
          <w:b/>
          <w:bCs/>
        </w:rPr>
        <w:t>Module-IV: International Trade Financing</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Greenaway, D., 1991. Why are we negotiating on TRIMs?. In </w:t>
      </w:r>
      <w:r w:rsidRPr="005249F5">
        <w:rPr>
          <w:rFonts w:ascii="Times New Roman" w:hAnsi="Times New Roman"/>
          <w:i/>
          <w:iCs/>
          <w:sz w:val="24"/>
          <w:szCs w:val="24"/>
          <w:shd w:val="clear" w:color="auto" w:fill="FFFFFF"/>
        </w:rPr>
        <w:t>Global Protectionism</w:t>
      </w:r>
      <w:r w:rsidRPr="005249F5">
        <w:rPr>
          <w:rFonts w:ascii="Times New Roman" w:hAnsi="Times New Roman"/>
          <w:sz w:val="24"/>
          <w:szCs w:val="24"/>
          <w:shd w:val="clear" w:color="auto" w:fill="FFFFFF"/>
        </w:rPr>
        <w:t> (pp. 145-168). Palgrave Macmillan, London.</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Ajala, B.O., 2010. </w:t>
      </w:r>
      <w:r w:rsidRPr="005249F5">
        <w:rPr>
          <w:rFonts w:ascii="Times New Roman" w:hAnsi="Times New Roman"/>
          <w:i/>
          <w:iCs/>
          <w:sz w:val="24"/>
          <w:szCs w:val="24"/>
          <w:shd w:val="clear" w:color="auto" w:fill="FFFFFF"/>
        </w:rPr>
        <w:t>Gearing FDI towards sustainable development in Nigeria-the role of the WTO trims agreement</w:t>
      </w:r>
      <w:r w:rsidRPr="005249F5">
        <w:rPr>
          <w:rFonts w:ascii="Times New Roman" w:hAnsi="Times New Roman"/>
          <w:sz w:val="24"/>
          <w:szCs w:val="24"/>
          <w:shd w:val="clear" w:color="auto" w:fill="FFFFFF"/>
        </w:rPr>
        <w:t> (Doctoral dissertation, University of Pretoria).</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Robertson, S.L., Bonal, X. and Dale, R., 2002. GATS and the education service industry: The politics of scale and global reterritorialization. </w:t>
      </w:r>
      <w:r w:rsidRPr="005249F5">
        <w:rPr>
          <w:rFonts w:ascii="Times New Roman" w:hAnsi="Times New Roman"/>
          <w:i/>
          <w:iCs/>
          <w:sz w:val="24"/>
          <w:szCs w:val="24"/>
          <w:shd w:val="clear" w:color="auto" w:fill="FFFFFF"/>
        </w:rPr>
        <w:t>Comparative education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46</w:t>
      </w:r>
      <w:r w:rsidRPr="005249F5">
        <w:rPr>
          <w:rFonts w:ascii="Times New Roman" w:hAnsi="Times New Roman"/>
          <w:sz w:val="24"/>
          <w:szCs w:val="24"/>
          <w:shd w:val="clear" w:color="auto" w:fill="FFFFFF"/>
        </w:rPr>
        <w:t>(4), pp.472-496.</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Taylor, M.S., 1994. TRIPS, trade, and growth. </w:t>
      </w:r>
      <w:r w:rsidRPr="005249F5">
        <w:rPr>
          <w:rFonts w:ascii="Times New Roman" w:hAnsi="Times New Roman"/>
          <w:i/>
          <w:iCs/>
          <w:sz w:val="24"/>
          <w:szCs w:val="24"/>
          <w:shd w:val="clear" w:color="auto" w:fill="FFFFFF"/>
        </w:rPr>
        <w:t>International Economic Review</w:t>
      </w:r>
      <w:r w:rsidRPr="005249F5">
        <w:rPr>
          <w:rFonts w:ascii="Times New Roman" w:hAnsi="Times New Roman"/>
          <w:sz w:val="24"/>
          <w:szCs w:val="24"/>
          <w:shd w:val="clear" w:color="auto" w:fill="FFFFFF"/>
        </w:rPr>
        <w:t>, pp.361-381.</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Ferguson, G. and Allen, J.F., 1998, July. TRIPS: An integrated intelligent problem-solving assistant. In </w:t>
      </w:r>
      <w:r w:rsidRPr="005249F5">
        <w:rPr>
          <w:rFonts w:ascii="Times New Roman" w:hAnsi="Times New Roman"/>
          <w:i/>
          <w:iCs/>
          <w:sz w:val="24"/>
          <w:szCs w:val="24"/>
          <w:shd w:val="clear" w:color="auto" w:fill="FFFFFF"/>
        </w:rPr>
        <w:t>Aaai/Iaai</w:t>
      </w:r>
      <w:r w:rsidRPr="005249F5">
        <w:rPr>
          <w:rFonts w:ascii="Times New Roman" w:hAnsi="Times New Roman"/>
          <w:sz w:val="24"/>
          <w:szCs w:val="24"/>
          <w:shd w:val="clear" w:color="auto" w:fill="FFFFFF"/>
        </w:rPr>
        <w:t> (pp. 567-572).</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Lue, C.C., Crompton, J.L. and Fesenmaier, D.R., 1993. Conceptualization of multi-destination pleasure trips. </w:t>
      </w:r>
      <w:r w:rsidRPr="005249F5">
        <w:rPr>
          <w:rFonts w:ascii="Times New Roman" w:hAnsi="Times New Roman"/>
          <w:i/>
          <w:iCs/>
          <w:sz w:val="24"/>
          <w:szCs w:val="24"/>
          <w:shd w:val="clear" w:color="auto" w:fill="FFFFFF"/>
        </w:rPr>
        <w:t>Annals of tourism research</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(2), pp.289-301.</w:t>
      </w:r>
    </w:p>
    <w:p w:rsidR="002835C4" w:rsidRPr="005249F5" w:rsidRDefault="002835C4" w:rsidP="00EC7951">
      <w:pPr>
        <w:widowControl w:val="0"/>
        <w:overflowPunct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overflowPunct w:val="0"/>
        <w:autoSpaceDE w:val="0"/>
        <w:autoSpaceDN w:val="0"/>
        <w:adjustRightInd w:val="0"/>
        <w:spacing w:line="276" w:lineRule="auto"/>
        <w:rPr>
          <w:b/>
          <w:shd w:val="clear" w:color="auto" w:fill="FFFFFF"/>
        </w:rPr>
      </w:pP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De Carvalho, N.P., 2018. </w:t>
      </w:r>
      <w:r w:rsidRPr="005249F5">
        <w:rPr>
          <w:rFonts w:ascii="Times New Roman" w:hAnsi="Times New Roman"/>
          <w:i/>
          <w:iCs/>
          <w:sz w:val="24"/>
          <w:szCs w:val="24"/>
          <w:shd w:val="clear" w:color="auto" w:fill="FFFFFF"/>
        </w:rPr>
        <w:t>The TRIPS regime of trademarks and designs</w:t>
      </w:r>
      <w:r w:rsidRPr="005249F5">
        <w:rPr>
          <w:rFonts w:ascii="Times New Roman" w:hAnsi="Times New Roman"/>
          <w:sz w:val="24"/>
          <w:szCs w:val="24"/>
          <w:shd w:val="clear" w:color="auto" w:fill="FFFFFF"/>
        </w:rPr>
        <w:t>. Kluwer Law International BV.</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McGavran, C.B., Moore, B.A., Bolsinga, G.D., Blumenberg, C., Pylappan, S.K. and Van Os, M., Apple Inc, 2017. </w:t>
      </w:r>
      <w:r w:rsidRPr="005249F5">
        <w:rPr>
          <w:rFonts w:ascii="Times New Roman" w:hAnsi="Times New Roman"/>
          <w:i/>
          <w:iCs/>
          <w:sz w:val="24"/>
          <w:szCs w:val="24"/>
          <w:shd w:val="clear" w:color="auto" w:fill="FFFFFF"/>
        </w:rPr>
        <w:t>Warning for frequently traveled trips based on traffic</w:t>
      </w:r>
      <w:r w:rsidRPr="005249F5">
        <w:rPr>
          <w:rFonts w:ascii="Times New Roman" w:hAnsi="Times New Roman"/>
          <w:sz w:val="24"/>
          <w:szCs w:val="24"/>
          <w:shd w:val="clear" w:color="auto" w:fill="FFFFFF"/>
        </w:rPr>
        <w:t>. U.S. Patent 9,631,930.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Alexander, L., Jiang, S., Murga, M. and González, M.C., 2015. Origin–destination trips by purpose and time of day inferred from mobile phone data. </w:t>
      </w:r>
      <w:r w:rsidRPr="005249F5">
        <w:rPr>
          <w:rFonts w:ascii="Times New Roman" w:hAnsi="Times New Roman"/>
          <w:i/>
          <w:iCs/>
          <w:sz w:val="24"/>
          <w:szCs w:val="24"/>
          <w:shd w:val="clear" w:color="auto" w:fill="FFFFFF"/>
        </w:rPr>
        <w:t>Transportation research part c: emerging technologies</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58</w:t>
      </w:r>
      <w:r w:rsidRPr="005249F5">
        <w:rPr>
          <w:rFonts w:ascii="Times New Roman" w:hAnsi="Times New Roman"/>
          <w:sz w:val="24"/>
          <w:szCs w:val="24"/>
          <w:shd w:val="clear" w:color="auto" w:fill="FFFFFF"/>
        </w:rPr>
        <w:t>, pp.240-250.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Weissman, R., 2017. A long, strange TRIPS: The pharmaceutical industry drive to harmonize global intellectual property rules, and the remaining WTO legal alternatives available to Third World countries. In </w:t>
      </w:r>
      <w:r w:rsidRPr="005249F5">
        <w:rPr>
          <w:rFonts w:ascii="Times New Roman" w:hAnsi="Times New Roman"/>
          <w:i/>
          <w:iCs/>
          <w:sz w:val="24"/>
          <w:szCs w:val="24"/>
          <w:shd w:val="clear" w:color="auto" w:fill="FFFFFF"/>
        </w:rPr>
        <w:t>Globalization and Intellectual Property</w:t>
      </w:r>
      <w:r w:rsidRPr="005249F5">
        <w:rPr>
          <w:rFonts w:ascii="Times New Roman" w:hAnsi="Times New Roman"/>
          <w:sz w:val="24"/>
          <w:szCs w:val="24"/>
          <w:shd w:val="clear" w:color="auto" w:fill="FFFFFF"/>
        </w:rPr>
        <w:t> (pp. 255-311). Routledge.</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Tang, W., Tu, S., Lee, H.C., Weng, Z. and Mello, C.C., 2016. The RNase PARN-1 trims piRNA 3′ ends to promote transcriptome surveillance in C. elegans. </w:t>
      </w:r>
      <w:r w:rsidRPr="005249F5">
        <w:rPr>
          <w:rFonts w:ascii="Times New Roman" w:hAnsi="Times New Roman"/>
          <w:i/>
          <w:iCs/>
          <w:sz w:val="24"/>
          <w:szCs w:val="24"/>
          <w:shd w:val="clear" w:color="auto" w:fill="FFFFFF"/>
        </w:rPr>
        <w:t>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164</w:t>
      </w:r>
      <w:r w:rsidRPr="005249F5">
        <w:rPr>
          <w:rFonts w:ascii="Times New Roman" w:hAnsi="Times New Roman"/>
          <w:sz w:val="24"/>
          <w:szCs w:val="24"/>
          <w:shd w:val="clear" w:color="auto" w:fill="FFFFFF"/>
        </w:rPr>
        <w:t>(5), pp.974-984.</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Kumar, S., Chauhan, S., Jain, A., Ponpuak, M., Choi, S.W., Mudd, M., Peters, R., Mandell, M.A., Johansen, T. and Deretic, V., 2017. Galectins and TRIMs directly interact and orchestrate autophagic response to endomembrane damage. </w:t>
      </w:r>
      <w:r w:rsidRPr="005249F5">
        <w:rPr>
          <w:rFonts w:ascii="Times New Roman" w:hAnsi="Times New Roman"/>
          <w:i/>
          <w:iCs/>
          <w:sz w:val="24"/>
          <w:szCs w:val="24"/>
          <w:shd w:val="clear" w:color="auto" w:fill="FFFFFF"/>
        </w:rPr>
        <w:t>Autophagy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13</w:t>
      </w:r>
      <w:r w:rsidRPr="005249F5">
        <w:rPr>
          <w:rFonts w:ascii="Times New Roman" w:hAnsi="Times New Roman"/>
          <w:sz w:val="24"/>
          <w:szCs w:val="24"/>
          <w:shd w:val="clear" w:color="auto" w:fill="FFFFFF"/>
        </w:rPr>
        <w:t>(6), pp.1086-1087.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Chauhan, S., Kumar, S., Jain, A., Ponpuak, M., Mudd, M.H., Kimura, T., Choi, S.W., Peters, R., Mandell, M., Bruun, J.A. and Johansen, T., 2016. TRIMs and galectins globally cooperate and TRIM16 and galectin-3 co-direct autophagy in endomembrane damage homeostasis. </w:t>
      </w:r>
      <w:r w:rsidRPr="005249F5">
        <w:rPr>
          <w:rFonts w:ascii="Times New Roman" w:hAnsi="Times New Roman"/>
          <w:i/>
          <w:iCs/>
          <w:sz w:val="24"/>
          <w:szCs w:val="24"/>
          <w:shd w:val="clear" w:color="auto" w:fill="FFFFFF"/>
        </w:rPr>
        <w:t>Developmental 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39</w:t>
      </w:r>
      <w:r w:rsidRPr="005249F5">
        <w:rPr>
          <w:rFonts w:ascii="Times New Roman" w:hAnsi="Times New Roman"/>
          <w:sz w:val="24"/>
          <w:szCs w:val="24"/>
          <w:shd w:val="clear" w:color="auto" w:fill="FFFFFF"/>
        </w:rPr>
        <w:t>(1), pp.13-27.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Ohmachi, K., Ando, K., Kinoshita, T., Kumagai, K., Hatake, K., Ishikawa, T., Teshima, T., Kato, K., Izutsu, K., Ueda, E. and Nakai, K., 2018. Safety, tolerability and pharmacokinetics of shorter duration of infusion of obinutuzumab in Japanese patients with B-cell non-Hodgkin lymphoma: final results of the phase II GATS study. </w:t>
      </w:r>
      <w:r w:rsidRPr="005249F5">
        <w:rPr>
          <w:rFonts w:ascii="Times New Roman" w:hAnsi="Times New Roman"/>
          <w:i/>
          <w:iCs/>
          <w:sz w:val="24"/>
          <w:szCs w:val="24"/>
          <w:shd w:val="clear" w:color="auto" w:fill="FFFFFF"/>
        </w:rPr>
        <w:t>Japanese Journal of Clinical Oncology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48</w:t>
      </w:r>
      <w:r w:rsidRPr="005249F5">
        <w:rPr>
          <w:rFonts w:ascii="Times New Roman" w:hAnsi="Times New Roman"/>
          <w:sz w:val="24"/>
          <w:szCs w:val="24"/>
          <w:shd w:val="clear" w:color="auto" w:fill="FFFFFF"/>
        </w:rPr>
        <w:t>(8), pp.736-742.</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 xml:space="preserve">Zavala-Arciniega, L., Fleischer, N., Paz-Ballesteros, W.C., Reynales-Shigematsu, L.M., Meza, R. and Jimenez-Mendoza, E., 2019, November. Challenges in the implementation of MPOWER Measures in Mexico. Results from the Global Adult Tobacco Survey </w:t>
      </w:r>
      <w:r w:rsidRPr="005249F5">
        <w:rPr>
          <w:rFonts w:ascii="Times New Roman" w:hAnsi="Times New Roman"/>
          <w:sz w:val="24"/>
          <w:szCs w:val="24"/>
          <w:shd w:val="clear" w:color="auto" w:fill="FFFFFF"/>
        </w:rPr>
        <w:lastRenderedPageBreak/>
        <w:t>(GATS) 2009-2015. In </w:t>
      </w:r>
      <w:r w:rsidRPr="005249F5">
        <w:rPr>
          <w:rFonts w:ascii="Times New Roman" w:hAnsi="Times New Roman"/>
          <w:i/>
          <w:iCs/>
          <w:sz w:val="24"/>
          <w:szCs w:val="24"/>
          <w:shd w:val="clear" w:color="auto" w:fill="FFFFFF"/>
        </w:rPr>
        <w:t>APHA's 2019 Annual Meeting and Expo (Nov. 2-Nov. 6)</w:t>
      </w:r>
      <w:r w:rsidRPr="005249F5">
        <w:rPr>
          <w:rFonts w:ascii="Times New Roman" w:hAnsi="Times New Roman"/>
          <w:sz w:val="24"/>
          <w:szCs w:val="24"/>
          <w:shd w:val="clear" w:color="auto" w:fill="FFFFFF"/>
        </w:rPr>
        <w:t>. American Public Health Association.</w:t>
      </w:r>
    </w:p>
    <w:tbl>
      <w:tblPr>
        <w:tblW w:w="6564" w:type="dxa"/>
        <w:shd w:val="clear" w:color="auto" w:fill="FFFFFF"/>
        <w:tblCellMar>
          <w:left w:w="0" w:type="dxa"/>
          <w:right w:w="0" w:type="dxa"/>
        </w:tblCellMar>
        <w:tblLook w:val="04A0" w:firstRow="1" w:lastRow="0" w:firstColumn="1" w:lastColumn="0" w:noHBand="0" w:noVBand="1"/>
      </w:tblPr>
      <w:tblGrid>
        <w:gridCol w:w="6564"/>
      </w:tblGrid>
      <w:tr w:rsidR="002835C4" w:rsidRPr="005249F5" w:rsidTr="002835C4">
        <w:tc>
          <w:tcPr>
            <w:tcW w:w="0" w:type="auto"/>
            <w:shd w:val="clear" w:color="auto" w:fill="FFFFFF"/>
            <w:vAlign w:val="center"/>
            <w:hideMark/>
          </w:tcPr>
          <w:p w:rsidR="002835C4" w:rsidRPr="005249F5" w:rsidRDefault="002835C4" w:rsidP="002E389E">
            <w:pPr>
              <w:pStyle w:val="ListParagraph"/>
              <w:rPr>
                <w:lang w:eastAsia="en-IN"/>
              </w:rPr>
            </w:pPr>
          </w:p>
        </w:tc>
      </w:tr>
    </w:tbl>
    <w:p w:rsidR="002E389E" w:rsidRDefault="002E389E" w:rsidP="002E389E">
      <w:pPr>
        <w:pStyle w:val="BodyText"/>
        <w:spacing w:after="0" w:line="276" w:lineRule="auto"/>
        <w:jc w:val="both"/>
        <w:rPr>
          <w:b/>
          <w:bCs/>
          <w:sz w:val="24"/>
          <w:szCs w:val="24"/>
        </w:rPr>
      </w:pPr>
    </w:p>
    <w:p w:rsidR="002835C4" w:rsidRPr="00774527" w:rsidRDefault="002835C4" w:rsidP="002E389E">
      <w:pPr>
        <w:pStyle w:val="BodyText"/>
        <w:spacing w:after="0" w:line="276" w:lineRule="auto"/>
        <w:jc w:val="both"/>
        <w:rPr>
          <w:b/>
          <w:bCs/>
          <w:sz w:val="24"/>
          <w:szCs w:val="24"/>
        </w:rPr>
      </w:pPr>
      <w:r w:rsidRPr="00774527">
        <w:rPr>
          <w:b/>
          <w:bCs/>
          <w:sz w:val="24"/>
          <w:szCs w:val="24"/>
        </w:rPr>
        <w:t>Modes of Evaluation: Quiz/Assignment/ Seminar/Written Examination</w:t>
      </w: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t>Examination Scheme:</w:t>
      </w:r>
    </w:p>
    <w:p w:rsidR="002835C4" w:rsidRPr="00774527" w:rsidRDefault="002835C4" w:rsidP="00EC7951">
      <w:pPr>
        <w:pStyle w:val="BodyA"/>
        <w:spacing w:after="0" w:line="276" w:lineRule="auto"/>
        <w:jc w:val="both"/>
        <w:rPr>
          <w:rFonts w:ascii="Times New Roman" w:eastAsia="Times New Roman" w:hAnsi="Times New Roman" w:cs="Times New Roman"/>
          <w:b/>
          <w:bCs/>
          <w:sz w:val="24"/>
          <w:szCs w:val="24"/>
        </w:rPr>
      </w:pPr>
    </w:p>
    <w:tbl>
      <w:tblPr>
        <w:tblW w:w="9039" w:type="dxa"/>
        <w:tblInd w:w="10" w:type="dxa"/>
        <w:tblLayout w:type="fixed"/>
        <w:tblCellMar>
          <w:left w:w="0" w:type="dxa"/>
          <w:right w:w="0" w:type="dxa"/>
        </w:tblCellMar>
        <w:tblLook w:val="0000" w:firstRow="0" w:lastRow="0" w:firstColumn="0" w:lastColumn="0" w:noHBand="0" w:noVBand="0"/>
      </w:tblPr>
      <w:tblGrid>
        <w:gridCol w:w="2001"/>
        <w:gridCol w:w="1403"/>
        <w:gridCol w:w="1403"/>
        <w:gridCol w:w="1426"/>
        <w:gridCol w:w="1403"/>
        <w:gridCol w:w="1403"/>
      </w:tblGrid>
      <w:tr w:rsidR="002835C4" w:rsidRPr="0040262A" w:rsidTr="002835C4">
        <w:trPr>
          <w:trHeight w:val="244"/>
        </w:trPr>
        <w:tc>
          <w:tcPr>
            <w:tcW w:w="2001" w:type="dxa"/>
            <w:tcBorders>
              <w:top w:val="single" w:sz="8" w:space="0" w:color="auto"/>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Components</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P/S/V</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CT</w:t>
            </w:r>
          </w:p>
        </w:tc>
        <w:tc>
          <w:tcPr>
            <w:tcW w:w="1426"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A</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C</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60"/>
            </w:pPr>
            <w:r w:rsidRPr="0040262A">
              <w:rPr>
                <w:b/>
                <w:bCs/>
              </w:rPr>
              <w:t>EE</w:t>
            </w:r>
          </w:p>
        </w:tc>
      </w:tr>
      <w:tr w:rsidR="002835C4" w:rsidRPr="0040262A" w:rsidTr="002835C4">
        <w:trPr>
          <w:trHeight w:val="45"/>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r w:rsidR="002835C4" w:rsidRPr="0040262A" w:rsidTr="002835C4">
        <w:trPr>
          <w:trHeight w:val="242"/>
        </w:trPr>
        <w:tc>
          <w:tcPr>
            <w:tcW w:w="2001" w:type="dxa"/>
            <w:tcBorders>
              <w:top w:val="nil"/>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Weightage (%)</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26"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6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4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80"/>
            </w:pPr>
            <w:r w:rsidRPr="0040262A">
              <w:t>70</w:t>
            </w:r>
          </w:p>
        </w:tc>
      </w:tr>
      <w:tr w:rsidR="002835C4" w:rsidRPr="0040262A" w:rsidTr="002835C4">
        <w:trPr>
          <w:trHeight w:val="40"/>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bl>
    <w:p w:rsidR="002835C4" w:rsidRPr="00774527" w:rsidRDefault="002835C4" w:rsidP="00EC7951">
      <w:pPr>
        <w:pStyle w:val="BodyA"/>
        <w:widowControl w:val="0"/>
        <w:spacing w:after="0" w:line="276" w:lineRule="auto"/>
        <w:jc w:val="both"/>
        <w:rPr>
          <w:rFonts w:ascii="Times New Roman" w:eastAsia="Times New Roman" w:hAnsi="Times New Roman" w:cs="Times New Roman"/>
          <w:b/>
          <w:bCs/>
          <w:sz w:val="24"/>
          <w:szCs w:val="24"/>
        </w:rPr>
      </w:pPr>
    </w:p>
    <w:p w:rsidR="002835C4" w:rsidRPr="00774527" w:rsidRDefault="002835C4" w:rsidP="00EC7951">
      <w:pPr>
        <w:pStyle w:val="BodyA"/>
        <w:spacing w:after="0"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2835C4" w:rsidRDefault="002835C4" w:rsidP="00EC7951">
      <w:pPr>
        <w:widowControl w:val="0"/>
        <w:autoSpaceDE w:val="0"/>
        <w:autoSpaceDN w:val="0"/>
        <w:adjustRightInd w:val="0"/>
        <w:spacing w:line="276" w:lineRule="auto"/>
        <w:rPr>
          <w:b/>
          <w:bCs/>
        </w:rPr>
      </w:pPr>
    </w:p>
    <w:p w:rsidR="002835C4" w:rsidRPr="0040262A" w:rsidRDefault="002835C4" w:rsidP="00EC7951">
      <w:pPr>
        <w:spacing w:line="276" w:lineRule="auto"/>
      </w:pPr>
    </w:p>
    <w:p w:rsidR="002835C4" w:rsidRPr="00EC7951" w:rsidRDefault="002835C4" w:rsidP="00EC7951">
      <w:pPr>
        <w:pStyle w:val="BodyA"/>
        <w:spacing w:after="0" w:line="276" w:lineRule="auto"/>
        <w:rPr>
          <w:rFonts w:ascii="Times New Roman" w:eastAsia="Times New Roman" w:hAnsi="Times New Roman" w:cs="Times New Roman"/>
          <w:b/>
          <w:bCs/>
          <w:color w:val="auto"/>
          <w:sz w:val="24"/>
          <w:szCs w:val="24"/>
        </w:rPr>
      </w:pPr>
      <w:r w:rsidRPr="00EC7951">
        <w:rPr>
          <w:rFonts w:ascii="Times New Roman" w:eastAsia="Times New Roman" w:hAnsi="Times New Roman" w:cs="Times New Roman"/>
          <w:b/>
          <w:bCs/>
          <w:color w:val="auto"/>
          <w:sz w:val="24"/>
          <w:szCs w:val="24"/>
        </w:rPr>
        <w:t>CO, PO and PSO mapping</w:t>
      </w:r>
    </w:p>
    <w:tbl>
      <w:tblPr>
        <w:tblW w:w="5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794"/>
        <w:gridCol w:w="794"/>
        <w:gridCol w:w="794"/>
        <w:gridCol w:w="794"/>
        <w:gridCol w:w="794"/>
        <w:gridCol w:w="794"/>
        <w:gridCol w:w="794"/>
        <w:gridCol w:w="949"/>
        <w:gridCol w:w="949"/>
        <w:gridCol w:w="949"/>
        <w:gridCol w:w="949"/>
      </w:tblGrid>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PO7</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PSO3</w:t>
            </w:r>
          </w:p>
        </w:tc>
        <w:tc>
          <w:tcPr>
            <w:tcW w:w="466" w:type="pct"/>
            <w:tcBorders>
              <w:top w:val="single" w:sz="4" w:space="0" w:color="auto"/>
              <w:left w:val="single" w:sz="4" w:space="0" w:color="auto"/>
              <w:bottom w:val="single" w:sz="4" w:space="0" w:color="auto"/>
              <w:right w:val="single" w:sz="4" w:space="0" w:color="auto"/>
            </w:tcBorders>
            <w:shd w:val="clear" w:color="auto" w:fill="auto"/>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PSO4</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rPr>
                <w:bCs/>
                <w:bdr w:val="none" w:sz="0" w:space="0" w:color="auto" w:frame="1"/>
                <w:lang w:eastAsia="en-IN"/>
              </w:rPr>
            </w:pPr>
            <w:r w:rsidRPr="0040262A">
              <w:rPr>
                <w:bCs/>
                <w:bdr w:val="none" w:sz="0" w:space="0" w:color="auto" w:frame="1"/>
                <w:lang w:eastAsia="en-IN"/>
              </w:rPr>
              <w:t xml:space="preserve">    1 </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sidRPr="0040262A">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TableParagraph"/>
              <w:spacing w:before="120" w:line="276" w:lineRule="auto"/>
              <w:jc w:val="center"/>
              <w:rPr>
                <w:b/>
                <w:bdr w:val="none" w:sz="0" w:space="0" w:color="auto" w:frame="1"/>
                <w:lang w:eastAsia="en-IN"/>
              </w:rPr>
            </w:pPr>
            <w:r>
              <w:rPr>
                <w:b/>
                <w:bdr w:val="none" w:sz="0" w:space="0" w:color="auto" w:frame="1"/>
                <w:lang w:eastAsia="en-IN"/>
              </w:rPr>
              <w:t>CO5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bl>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 strongly related, 2: moderately related and 3: weakly related</w:t>
      </w:r>
    </w:p>
    <w:p w:rsidR="002835C4" w:rsidRPr="0040262A" w:rsidRDefault="002835C4" w:rsidP="002835C4">
      <w:pPr>
        <w:jc w:val="both"/>
        <w:rPr>
          <w:b/>
          <w:bCs/>
        </w:rPr>
      </w:pPr>
    </w:p>
    <w:p w:rsidR="002835C4" w:rsidRPr="0040262A" w:rsidRDefault="002835C4" w:rsidP="002835C4">
      <w:pPr>
        <w:jc w:val="both"/>
      </w:pPr>
    </w:p>
    <w:p w:rsidR="002835C4" w:rsidRPr="0040262A" w:rsidRDefault="002835C4" w:rsidP="002835C4">
      <w:pPr>
        <w:jc w:val="both"/>
      </w:pPr>
    </w:p>
    <w:p w:rsidR="002835C4" w:rsidRPr="0040262A" w:rsidRDefault="002835C4" w:rsidP="002835C4">
      <w:pPr>
        <w:jc w:val="both"/>
      </w:pPr>
    </w:p>
    <w:p w:rsidR="002835C4" w:rsidRDefault="002835C4">
      <w:pPr>
        <w:spacing w:after="200" w:line="276" w:lineRule="auto"/>
        <w:rPr>
          <w:b/>
        </w:rPr>
      </w:pPr>
      <w:r>
        <w:rPr>
          <w:b/>
        </w:rPr>
        <w:br w:type="page"/>
      </w:r>
    </w:p>
    <w:p w:rsidR="002835C4" w:rsidRDefault="002835C4" w:rsidP="002835C4">
      <w:pPr>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835C4" w:rsidTr="002835C4">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b/>
                <w:bCs/>
              </w:rPr>
              <w:t>LAW 4205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835C4" w:rsidRDefault="002835C4" w:rsidP="00DF7C8A">
            <w:pPr>
              <w:spacing w:line="276" w:lineRule="auto"/>
              <w:jc w:val="center"/>
              <w:rPr>
                <w:rFonts w:eastAsia="Calibri"/>
                <w:b/>
                <w:bCs/>
              </w:rPr>
            </w:pPr>
            <w:r>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C</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rPr>
            </w:pPr>
            <w:r w:rsidRPr="00DF7C8A">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b/>
                <w:bCs/>
                <w:lang w:val="en-IN"/>
              </w:rPr>
            </w:pPr>
            <w:r w:rsidRPr="00DF7C8A">
              <w:rPr>
                <w:rFonts w:eastAsia="Calibri"/>
                <w:b/>
                <w:bCs/>
                <w:lang w:val="en-IN"/>
              </w:rPr>
              <w:t>BACHELOR OF LAWS OR EQUIVALENT DEGREE.</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F7C8A" w:rsidP="00DF7C8A">
            <w:pPr>
              <w:spacing w:line="276" w:lineRule="auto"/>
              <w:jc w:val="center"/>
              <w:rPr>
                <w:rFonts w:eastAsia="Calibri"/>
                <w:lang w:val="en-IN"/>
              </w:rPr>
            </w:pPr>
            <w:r>
              <w:rPr>
                <w:rFonts w:eastAsia="Calibri"/>
                <w:lang w:val="en-IN"/>
              </w:rPr>
              <w:t>NIL</w:t>
            </w:r>
          </w:p>
        </w:tc>
      </w:tr>
    </w:tbl>
    <w:p w:rsidR="002835C4" w:rsidRDefault="002835C4" w:rsidP="002835C4">
      <w:pPr>
        <w:jc w:val="both"/>
        <w:rPr>
          <w:rFonts w:eastAsia="Calibri"/>
          <w:b/>
          <w:lang w:val="en-IN"/>
        </w:rPr>
      </w:pPr>
    </w:p>
    <w:p w:rsidR="002835C4" w:rsidRDefault="002835C4" w:rsidP="002835C4">
      <w:pPr>
        <w:jc w:val="both"/>
        <w:rPr>
          <w:rFonts w:eastAsia="Calibri"/>
          <w:b/>
          <w:bCs/>
        </w:rPr>
      </w:pPr>
      <w:r>
        <w:rPr>
          <w:rFonts w:eastAsia="Calibri"/>
          <w:b/>
          <w:bCs/>
        </w:rPr>
        <w:t>Course Description:</w:t>
      </w:r>
    </w:p>
    <w:p w:rsidR="002835C4" w:rsidRDefault="002835C4" w:rsidP="002835C4">
      <w:pPr>
        <w:jc w:val="both"/>
      </w:pPr>
      <w:r>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w:t>
      </w:r>
    </w:p>
    <w:p w:rsidR="00E3254D" w:rsidRDefault="00E3254D" w:rsidP="002835C4">
      <w:pPr>
        <w:jc w:val="both"/>
      </w:pPr>
    </w:p>
    <w:p w:rsidR="002835C4" w:rsidRDefault="002835C4" w:rsidP="002835C4">
      <w:pPr>
        <w:jc w:val="both"/>
        <w:rPr>
          <w:rFonts w:eastAsia="Calibri"/>
          <w:b/>
          <w:bCs/>
        </w:rPr>
      </w:pPr>
      <w:r>
        <w:rPr>
          <w:rFonts w:eastAsia="Calibri"/>
          <w:b/>
          <w:bCs/>
        </w:rPr>
        <w:t>Course Objectives:</w:t>
      </w:r>
    </w:p>
    <w:p w:rsidR="002835C4" w:rsidRDefault="002835C4" w:rsidP="002835C4">
      <w:pPr>
        <w:jc w:val="both"/>
        <w:rPr>
          <w:rFonts w:eastAsia="Calibri"/>
        </w:rPr>
      </w:pPr>
      <w:r>
        <w:rPr>
          <w:rFonts w:eastAsia="Calibri"/>
        </w:rPr>
        <w:t>The Objectives of this Course are to:</w:t>
      </w:r>
    </w:p>
    <w:p w:rsidR="00E3254D" w:rsidRDefault="00E3254D" w:rsidP="002835C4">
      <w:pPr>
        <w:jc w:val="both"/>
        <w:rPr>
          <w:rFonts w:eastAsia="Calibri"/>
        </w:rPr>
      </w:pPr>
    </w:p>
    <w:p w:rsidR="002835C4" w:rsidRDefault="002835C4" w:rsidP="002152F0">
      <w:pPr>
        <w:numPr>
          <w:ilvl w:val="0"/>
          <w:numId w:val="49"/>
        </w:numPr>
        <w:spacing w:line="276" w:lineRule="auto"/>
        <w:contextualSpacing/>
        <w:jc w:val="both"/>
        <w:rPr>
          <w:rFonts w:eastAsia="Calibri"/>
        </w:rPr>
      </w:pPr>
      <w:r>
        <w:t xml:space="preserve">Provide an insight into the meaning and significance of various Banking and Insurance Laws in the contemporary era. </w:t>
      </w:r>
    </w:p>
    <w:p w:rsidR="002835C4" w:rsidRDefault="002835C4" w:rsidP="002152F0">
      <w:pPr>
        <w:numPr>
          <w:ilvl w:val="0"/>
          <w:numId w:val="49"/>
        </w:numPr>
        <w:spacing w:line="276" w:lineRule="auto"/>
        <w:contextualSpacing/>
        <w:jc w:val="both"/>
        <w:rPr>
          <w:rFonts w:eastAsia="Calibri"/>
        </w:rPr>
      </w:pPr>
      <w:r>
        <w:t>Develop students' analytical skills in relation to the operation of the Banking and Insurance Sector in India.</w:t>
      </w:r>
    </w:p>
    <w:p w:rsidR="002835C4" w:rsidRDefault="002835C4" w:rsidP="002152F0">
      <w:pPr>
        <w:numPr>
          <w:ilvl w:val="0"/>
          <w:numId w:val="49"/>
        </w:numPr>
        <w:spacing w:line="276" w:lineRule="auto"/>
        <w:contextualSpacing/>
        <w:jc w:val="both"/>
        <w:rPr>
          <w:rFonts w:eastAsia="Calibri"/>
        </w:rPr>
      </w:pPr>
      <w:r>
        <w:t>Enable students to apply the law to various situations that involve disputes relating to Banking and Insurance.</w:t>
      </w:r>
    </w:p>
    <w:p w:rsidR="002835C4" w:rsidRDefault="002835C4" w:rsidP="002835C4">
      <w:pPr>
        <w:jc w:val="both"/>
        <w:rPr>
          <w:rFonts w:eastAsia="Calibri"/>
          <w:b/>
          <w:bCs/>
        </w:rPr>
      </w:pPr>
    </w:p>
    <w:p w:rsidR="002835C4" w:rsidRDefault="002835C4" w:rsidP="002835C4">
      <w:pPr>
        <w:jc w:val="both"/>
        <w:rPr>
          <w:rFonts w:eastAsia="Calibri"/>
          <w:b/>
          <w:bCs/>
        </w:rPr>
      </w:pPr>
      <w:r>
        <w:rPr>
          <w:rFonts w:eastAsia="Calibri"/>
          <w:b/>
          <w:bCs/>
        </w:rPr>
        <w:t>Course Outcomes:</w:t>
      </w:r>
    </w:p>
    <w:p w:rsidR="00E3254D" w:rsidRDefault="00E3254D" w:rsidP="002835C4">
      <w:pPr>
        <w:jc w:val="both"/>
        <w:rPr>
          <w:rFonts w:eastAsia="Calibri"/>
          <w:b/>
          <w:bCs/>
        </w:rPr>
      </w:pPr>
    </w:p>
    <w:p w:rsidR="002835C4" w:rsidRDefault="002835C4" w:rsidP="002835C4">
      <w:pPr>
        <w:jc w:val="both"/>
        <w:rPr>
          <w:rFonts w:eastAsia="Calibri"/>
        </w:rPr>
      </w:pPr>
      <w:r>
        <w:rPr>
          <w:rFonts w:eastAsia="Calibri"/>
        </w:rPr>
        <w:t>On completion of this Course, the students will be able to:</w:t>
      </w:r>
    </w:p>
    <w:p w:rsidR="00E3254D" w:rsidRDefault="00E3254D" w:rsidP="002835C4">
      <w:pPr>
        <w:jc w:val="both"/>
        <w:rPr>
          <w:rFonts w:eastAsia="Calibri"/>
        </w:rPr>
      </w:pPr>
    </w:p>
    <w:p w:rsidR="002835C4" w:rsidRDefault="002835C4" w:rsidP="002835C4">
      <w:pPr>
        <w:jc w:val="both"/>
        <w:rPr>
          <w:rFonts w:eastAsia="Calibri"/>
          <w:lang w:val="en-IN"/>
        </w:rPr>
      </w:pPr>
      <w:r>
        <w:rPr>
          <w:rFonts w:eastAsia="Calibri"/>
          <w:lang w:val="en-IN"/>
        </w:rPr>
        <w:t>CO1: Explain the Legal Framework relating to Banking and Insurance Sectors in India.</w:t>
      </w:r>
    </w:p>
    <w:p w:rsidR="002835C4" w:rsidRDefault="002835C4" w:rsidP="002835C4">
      <w:pPr>
        <w:jc w:val="both"/>
        <w:rPr>
          <w:rFonts w:eastAsia="Calibri"/>
          <w:bCs/>
        </w:rPr>
      </w:pPr>
      <w:r>
        <w:rPr>
          <w:rFonts w:eastAsia="Calibri"/>
          <w:lang w:val="en-IN"/>
        </w:rPr>
        <w:t xml:space="preserve">CO2: Identify </w:t>
      </w:r>
      <w:r>
        <w:rPr>
          <w:rFonts w:eastAsia="Calibri"/>
          <w:bCs/>
        </w:rPr>
        <w:t>the conceptual and legal parameters including the judicial interpretation of both, Banking and Insurance Laws.</w:t>
      </w:r>
    </w:p>
    <w:p w:rsidR="002835C4" w:rsidRDefault="002835C4" w:rsidP="002835C4">
      <w:pPr>
        <w:jc w:val="both"/>
        <w:rPr>
          <w:rFonts w:eastAsia="Calibri"/>
          <w:lang w:val="en-IN"/>
        </w:rPr>
      </w:pPr>
      <w:r>
        <w:rPr>
          <w:rFonts w:eastAsia="Calibri"/>
          <w:lang w:val="en-IN"/>
        </w:rPr>
        <w:t xml:space="preserve">CO3: Apply </w:t>
      </w:r>
      <w:r>
        <w:t>the laws to situations that involve disputes relating to Banking and Insurance Sectors.</w:t>
      </w:r>
    </w:p>
    <w:p w:rsidR="002835C4" w:rsidRDefault="002835C4" w:rsidP="002835C4">
      <w:pPr>
        <w:jc w:val="both"/>
        <w:rPr>
          <w:rFonts w:eastAsia="Calibri"/>
          <w:lang w:val="en-IN"/>
        </w:rPr>
      </w:pPr>
    </w:p>
    <w:p w:rsidR="00E3254D" w:rsidRDefault="00E3254D" w:rsidP="002835C4">
      <w:pPr>
        <w:jc w:val="both"/>
        <w:rPr>
          <w:rFonts w:eastAsia="Calibri"/>
          <w:lang w:val="en-IN"/>
        </w:rPr>
      </w:pPr>
    </w:p>
    <w:tbl>
      <w:tblPr>
        <w:tblW w:w="931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7"/>
        <w:gridCol w:w="1517"/>
        <w:gridCol w:w="1070"/>
      </w:tblGrid>
      <w:tr w:rsidR="002835C4" w:rsidTr="002835C4">
        <w:trPr>
          <w:trHeight w:val="58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rFonts w:eastAsia="Calibri"/>
                <w:b/>
                <w:bCs/>
              </w:rPr>
            </w:pPr>
            <w:r>
              <w:rPr>
                <w:rFonts w:eastAsia="Calibri"/>
                <w:b/>
                <w:bCs/>
              </w:rPr>
              <w:lastRenderedPageBreak/>
              <w:t>MODULES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Bloom’s Level*</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Number of hours</w:t>
            </w:r>
          </w:p>
        </w:tc>
      </w:tr>
      <w:tr w:rsidR="002835C4" w:rsidTr="002835C4">
        <w:trPr>
          <w:trHeight w:val="67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b/>
              </w:rPr>
            </w:pPr>
            <w:r>
              <w:rPr>
                <w:rFonts w:eastAsia="Calibri"/>
                <w:b/>
                <w:bCs/>
              </w:rPr>
              <w:t xml:space="preserve">Module I: Banking System in India </w:t>
            </w:r>
          </w:p>
          <w:p w:rsidR="002835C4" w:rsidRPr="00FD166F" w:rsidRDefault="002835C4" w:rsidP="00E3254D">
            <w:pPr>
              <w:jc w:val="both"/>
            </w:pPr>
            <w:r w:rsidRPr="00FD166F">
              <w:t>Banking Regulation Laws: Reserve Bank of India Act, 1934, Banking Regulation Act, 1949.</w:t>
            </w:r>
          </w:p>
          <w:p w:rsidR="002835C4" w:rsidRPr="00FD166F" w:rsidRDefault="002835C4" w:rsidP="00E3254D">
            <w:pPr>
              <w:jc w:val="both"/>
            </w:pPr>
            <w:r w:rsidRPr="00FD166F">
              <w:t>Kinds of Banks and their functions; Relationship between banker and customer: Legal Character, Contract between banker &amp; customer, Banks duty to customers.</w:t>
            </w:r>
          </w:p>
          <w:p w:rsidR="002835C4" w:rsidRPr="00FD166F" w:rsidRDefault="002835C4" w:rsidP="00E3254D">
            <w:pPr>
              <w:jc w:val="both"/>
              <w:rPr>
                <w:rFonts w:eastAsia="Calibri"/>
              </w:rPr>
            </w:pPr>
            <w:r w:rsidRPr="00FD166F">
              <w:t>The Banking Ombudsman Scheme, 1995 and the Liability under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20</w:t>
            </w:r>
          </w:p>
        </w:tc>
      </w:tr>
      <w:tr w:rsidR="002835C4" w:rsidTr="002835C4">
        <w:trPr>
          <w:trHeight w:val="75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rFonts w:eastAsia="Calibri"/>
                <w:b/>
                <w:bCs/>
              </w:rPr>
            </w:pPr>
            <w:r>
              <w:rPr>
                <w:rFonts w:eastAsia="Calibri"/>
                <w:b/>
                <w:bCs/>
              </w:rPr>
              <w:t>Module II:</w:t>
            </w:r>
            <w:r>
              <w:rPr>
                <w:b/>
              </w:rPr>
              <w:t xml:space="preserve"> Lending, Securities and Recovery by Banks</w:t>
            </w:r>
            <w:r w:rsidRPr="00FD166F">
              <w:t>Principles of Lending; Position of Weaker Sections.</w:t>
            </w:r>
          </w:p>
          <w:p w:rsidR="002835C4" w:rsidRPr="00FD166F" w:rsidRDefault="002835C4" w:rsidP="00E3254D">
            <w:pPr>
              <w:jc w:val="both"/>
            </w:pPr>
            <w:r w:rsidRPr="00FD166F">
              <w:t>Nature of Securities and Risks Involved.</w:t>
            </w:r>
          </w:p>
          <w:p w:rsidR="002835C4" w:rsidRPr="00FD166F" w:rsidRDefault="002835C4" w:rsidP="00E3254D">
            <w:pPr>
              <w:jc w:val="both"/>
            </w:pPr>
            <w:r w:rsidRPr="00FD166F">
              <w:t>Recovery of debts with and without intervention of courts / tribunal: Recovery of Debts due to Banks and Financial Institutions Act, 1993. Set up of Bank Debt Recovery Tribunals.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tcPr>
          <w:p w:rsidR="002835C4" w:rsidRDefault="002835C4" w:rsidP="002835C4">
            <w:pPr>
              <w:jc w:val="both"/>
              <w:rPr>
                <w:rFonts w:eastAsia="Calibri"/>
                <w:b/>
                <w:bCs/>
              </w:rPr>
            </w:pPr>
            <w:r>
              <w:rPr>
                <w:rFonts w:eastAsia="Calibri"/>
                <w:b/>
                <w:bCs/>
              </w:rPr>
              <w:t>15</w:t>
            </w:r>
          </w:p>
          <w:p w:rsidR="002835C4" w:rsidRDefault="002835C4" w:rsidP="002835C4">
            <w:pPr>
              <w:jc w:val="both"/>
              <w:rPr>
                <w:rFonts w:eastAsia="Calibri"/>
                <w:b/>
                <w:bCs/>
              </w:rPr>
            </w:pPr>
          </w:p>
          <w:p w:rsidR="002835C4" w:rsidRDefault="002835C4" w:rsidP="002835C4">
            <w:pPr>
              <w:jc w:val="both"/>
              <w:rPr>
                <w:rFonts w:eastAsia="Calibri"/>
                <w:b/>
                <w:bCs/>
              </w:rPr>
            </w:pPr>
          </w:p>
          <w:p w:rsidR="002835C4" w:rsidRDefault="002835C4" w:rsidP="002835C4">
            <w:pPr>
              <w:jc w:val="both"/>
              <w:rPr>
                <w:rFonts w:eastAsia="Calibri"/>
                <w:b/>
                <w:bCs/>
              </w:rPr>
            </w:pPr>
          </w:p>
        </w:tc>
      </w:tr>
      <w:tr w:rsidR="002835C4" w:rsidTr="002835C4">
        <w:trPr>
          <w:trHeight w:val="52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b/>
              </w:rPr>
            </w:pPr>
            <w:r w:rsidRPr="00FD166F">
              <w:rPr>
                <w:rFonts w:eastAsia="Calibri"/>
                <w:b/>
                <w:bCs/>
              </w:rPr>
              <w:t xml:space="preserve">Module III: </w:t>
            </w:r>
            <w:r w:rsidRPr="00FD166F">
              <w:rPr>
                <w:b/>
              </w:rPr>
              <w:t>Banking Frauds</w:t>
            </w:r>
          </w:p>
          <w:p w:rsidR="002835C4" w:rsidRPr="00FD166F" w:rsidRDefault="002835C4" w:rsidP="00E3254D">
            <w:pPr>
              <w:jc w:val="both"/>
            </w:pPr>
            <w:r w:rsidRPr="00FD166F">
              <w:t>Nature of Banking Frauds; Legal Regime to Control Banking Frauds;</w:t>
            </w:r>
          </w:p>
          <w:p w:rsidR="002835C4" w:rsidRPr="00FD166F" w:rsidRDefault="002835C4" w:rsidP="00E3254D">
            <w:pPr>
              <w:jc w:val="both"/>
            </w:pPr>
            <w:r w:rsidRPr="00FD166F">
              <w:t>Recent Trends in Banking: Automatic Teller Machine and Internet Banking, Smart Cards, Credit Cards.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r>
      <w:tr w:rsidR="002835C4" w:rsidTr="002835C4">
        <w:trPr>
          <w:trHeight w:val="55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rPr>
                <w:b/>
              </w:rPr>
            </w:pPr>
            <w:r>
              <w:rPr>
                <w:rFonts w:eastAsia="Calibri"/>
                <w:b/>
                <w:bCs/>
              </w:rPr>
              <w:t xml:space="preserve">Module IV: </w:t>
            </w:r>
            <w:r>
              <w:rPr>
                <w:b/>
              </w:rPr>
              <w:t>Insurance Law</w:t>
            </w:r>
          </w:p>
          <w:p w:rsidR="002835C4" w:rsidRPr="00FD166F" w:rsidRDefault="002835C4" w:rsidP="00E3254D">
            <w:pPr>
              <w:jc w:val="both"/>
            </w:pPr>
            <w:r w:rsidRPr="00FD166F">
              <w:t>Nature of Insurance Contracts.Kinds of Insurance:</w:t>
            </w:r>
          </w:p>
          <w:p w:rsidR="002835C4" w:rsidRPr="00FD166F" w:rsidRDefault="002835C4" w:rsidP="00E3254D">
            <w:pPr>
              <w:jc w:val="both"/>
            </w:pPr>
            <w:r w:rsidRPr="00FD166F">
              <w:t>Life Insurance, Medi claim, Property Insurance, Fire Insurance, Motor Vehicles Insurance (with special reference to third party insurance.</w:t>
            </w:r>
          </w:p>
          <w:p w:rsidR="002835C4" w:rsidRPr="00FD166F" w:rsidRDefault="002835C4" w:rsidP="00E3254D">
            <w:pPr>
              <w:jc w:val="both"/>
            </w:pPr>
            <w:r w:rsidRPr="00FD166F">
              <w:t>Insurance Regulatory and Development Authority Act, 2000</w:t>
            </w:r>
            <w:r w:rsidR="00FD166F">
              <w:t xml:space="preserve">. </w:t>
            </w:r>
            <w:r w:rsidRPr="00FD166F">
              <w:t>Constitution, Functions and Powers of Insurance Regulatory and Development Authority;Foreign Direct Investment (FDI) in Insurance sector and the Application of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FD166F" w:rsidP="002835C4">
            <w:pPr>
              <w:jc w:val="both"/>
              <w:rPr>
                <w:rFonts w:eastAsia="Calibri"/>
                <w:b/>
                <w:bCs/>
              </w:rPr>
            </w:pPr>
            <w:r>
              <w:rPr>
                <w:rFonts w:eastAsia="Calibri"/>
                <w:b/>
                <w:bCs/>
              </w:rPr>
              <w:t>L1, L2, L3, 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15</w:t>
            </w:r>
          </w:p>
        </w:tc>
      </w:tr>
    </w:tbl>
    <w:p w:rsidR="002835C4" w:rsidRDefault="002835C4" w:rsidP="002835C4">
      <w:pPr>
        <w:jc w:val="both"/>
        <w:rPr>
          <w:rFonts w:eastAsia="Calibri"/>
          <w:b/>
          <w:bCs/>
          <w:i/>
          <w:iCs/>
        </w:rPr>
      </w:pPr>
      <w:r>
        <w:rPr>
          <w:rFonts w:eastAsia="Calibri"/>
          <w:b/>
          <w:bCs/>
          <w:i/>
          <w:iCs/>
        </w:rPr>
        <w:t>*Bloom’s Level- L1: Knowledge; L2: Comprehension; L3: Application; L4: Analysis; L5: Synthesis, L6: Evaluation</w:t>
      </w:r>
    </w:p>
    <w:p w:rsidR="00DE74CE" w:rsidRDefault="00DE74CE" w:rsidP="002835C4">
      <w:pPr>
        <w:jc w:val="both"/>
        <w:rPr>
          <w:rFonts w:eastAsia="Calibri"/>
          <w:b/>
          <w:bCs/>
          <w:i/>
          <w:iCs/>
        </w:rPr>
      </w:pPr>
    </w:p>
    <w:p w:rsidR="002835C4" w:rsidRDefault="002835C4" w:rsidP="002835C4">
      <w:pPr>
        <w:jc w:val="both"/>
        <w:rPr>
          <w:b/>
        </w:rPr>
      </w:pPr>
      <w:r>
        <w:rPr>
          <w:b/>
        </w:rPr>
        <w:t>Text &amp; References:</w:t>
      </w:r>
    </w:p>
    <w:p w:rsidR="002835C4" w:rsidRDefault="002835C4" w:rsidP="002152F0">
      <w:pPr>
        <w:numPr>
          <w:ilvl w:val="0"/>
          <w:numId w:val="23"/>
        </w:numPr>
        <w:spacing w:line="276" w:lineRule="auto"/>
        <w:jc w:val="both"/>
        <w:rPr>
          <w:bCs/>
        </w:rPr>
      </w:pPr>
      <w:r>
        <w:rPr>
          <w:bCs/>
        </w:rPr>
        <w:t xml:space="preserve">Tannan M.L., (2008), Tannan’s Banking Law and Practice in India, India Law House, New Delhi </w:t>
      </w:r>
    </w:p>
    <w:p w:rsidR="002835C4" w:rsidRDefault="002835C4" w:rsidP="002152F0">
      <w:pPr>
        <w:numPr>
          <w:ilvl w:val="0"/>
          <w:numId w:val="23"/>
        </w:numPr>
        <w:spacing w:line="276" w:lineRule="auto"/>
        <w:jc w:val="both"/>
        <w:rPr>
          <w:bCs/>
        </w:rPr>
      </w:pPr>
      <w:r>
        <w:rPr>
          <w:bCs/>
        </w:rPr>
        <w:t xml:space="preserve">Cranston Ross, (2002), </w:t>
      </w:r>
      <w:r>
        <w:rPr>
          <w:bCs/>
          <w:i/>
          <w:iCs/>
        </w:rPr>
        <w:t>Principles of Banking Law</w:t>
      </w:r>
      <w:r>
        <w:rPr>
          <w:bCs/>
        </w:rPr>
        <w:t xml:space="preserve"> (Third Edition), Oxford University Press.</w:t>
      </w:r>
    </w:p>
    <w:p w:rsidR="002835C4" w:rsidRDefault="002835C4" w:rsidP="002152F0">
      <w:pPr>
        <w:numPr>
          <w:ilvl w:val="0"/>
          <w:numId w:val="23"/>
        </w:numPr>
        <w:spacing w:line="276" w:lineRule="auto"/>
        <w:jc w:val="both"/>
        <w:rPr>
          <w:bCs/>
        </w:rPr>
      </w:pPr>
      <w:r>
        <w:rPr>
          <w:bCs/>
        </w:rPr>
        <w:t>Shekhar K.C. (2018),</w:t>
      </w:r>
      <w:r>
        <w:rPr>
          <w:bCs/>
          <w:i/>
          <w:iCs/>
        </w:rPr>
        <w:t xml:space="preserve"> Seth’s Banking Laws [Commentaries on Banking Regulation Act as amended by SARFESI Act 2002 and BRA, amendment act 2007]</w:t>
      </w:r>
      <w:r>
        <w:rPr>
          <w:bCs/>
        </w:rPr>
        <w:t xml:space="preserve"> (Fourth Edition), Law Publishers India Pvt Ltd.</w:t>
      </w:r>
    </w:p>
    <w:p w:rsidR="002835C4" w:rsidRDefault="002835C4" w:rsidP="002835C4">
      <w:pPr>
        <w:jc w:val="both"/>
        <w:rPr>
          <w:b/>
        </w:rPr>
      </w:pPr>
    </w:p>
    <w:p w:rsidR="00E3254D" w:rsidRDefault="00E3254D" w:rsidP="002835C4">
      <w:pPr>
        <w:jc w:val="both"/>
        <w:rPr>
          <w:rFonts w:eastAsia="Calibri"/>
          <w:b/>
          <w:bCs/>
        </w:rPr>
      </w:pPr>
    </w:p>
    <w:p w:rsidR="00E3254D" w:rsidRDefault="00E3254D" w:rsidP="002835C4">
      <w:pPr>
        <w:jc w:val="both"/>
        <w:rPr>
          <w:rFonts w:eastAsia="Calibri"/>
          <w:b/>
          <w:bCs/>
        </w:rPr>
      </w:pPr>
    </w:p>
    <w:p w:rsidR="00DE74CE" w:rsidRPr="00E3254D" w:rsidRDefault="002835C4" w:rsidP="002835C4">
      <w:pPr>
        <w:jc w:val="both"/>
        <w:rPr>
          <w:rFonts w:eastAsia="Calibri"/>
          <w:b/>
          <w:bCs/>
        </w:rPr>
      </w:pPr>
      <w:r>
        <w:rPr>
          <w:rFonts w:eastAsia="Calibri"/>
          <w:b/>
          <w:bCs/>
        </w:rPr>
        <w:lastRenderedPageBreak/>
        <w:t>Modes of Evaluation: Quiz/Assignment/Seminar/Written Exam:</w:t>
      </w:r>
    </w:p>
    <w:p w:rsidR="002835C4" w:rsidRDefault="002835C4" w:rsidP="002835C4">
      <w:pPr>
        <w:jc w:val="both"/>
        <w:rPr>
          <w:rFonts w:eastAsia="Calibri"/>
          <w:b/>
          <w:bCs/>
          <w:lang w:val="de-DE"/>
        </w:rPr>
      </w:pPr>
      <w:r>
        <w:rPr>
          <w:rFonts w:eastAsia="Calibri"/>
          <w:b/>
          <w:bCs/>
          <w:lang w:val="de-DE"/>
        </w:rPr>
        <w:t>Examination Scheme:</w:t>
      </w:r>
    </w:p>
    <w:p w:rsidR="00DE74CE" w:rsidRDefault="00DE74CE" w:rsidP="002835C4">
      <w:pPr>
        <w:jc w:val="both"/>
        <w:rPr>
          <w:rFonts w:eastAsia="Calibri"/>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835C4" w:rsidTr="002835C4">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EE</w:t>
            </w:r>
          </w:p>
        </w:tc>
      </w:tr>
      <w:tr w:rsidR="002835C4" w:rsidTr="002835C4">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70</w:t>
            </w:r>
          </w:p>
        </w:tc>
      </w:tr>
    </w:tbl>
    <w:p w:rsidR="002835C4" w:rsidRDefault="002835C4" w:rsidP="002835C4">
      <w:pPr>
        <w:jc w:val="both"/>
        <w:rPr>
          <w:rFonts w:eastAsia="Calibri"/>
        </w:rPr>
      </w:pPr>
      <w:r>
        <w:rPr>
          <w:rFonts w:eastAsia="Calibri"/>
          <w:b/>
          <w:bCs/>
        </w:rPr>
        <w:t>*</w:t>
      </w:r>
      <w:r w:rsidRPr="00DE74CE">
        <w:rPr>
          <w:rFonts w:eastAsia="Calibri"/>
        </w:rPr>
        <w:t>Components- P/S/V- Presentation/Seminar/Viva; CT- Class Test; A- Attendance; CS/AS- Case Study/Assignment; EE- End Semester Examination</w:t>
      </w:r>
    </w:p>
    <w:p w:rsidR="00DE74CE" w:rsidRDefault="00DE74CE" w:rsidP="002835C4">
      <w:pPr>
        <w:jc w:val="both"/>
        <w:rPr>
          <w:rFonts w:eastAsia="Calibri"/>
        </w:rPr>
      </w:pPr>
    </w:p>
    <w:p w:rsidR="00DE74CE" w:rsidRPr="00DE74CE" w:rsidRDefault="00DE74CE" w:rsidP="002835C4">
      <w:pPr>
        <w:jc w:val="both"/>
        <w:rPr>
          <w:rFonts w:eastAsia="Calibri"/>
        </w:rPr>
      </w:pPr>
      <w:r>
        <w:rPr>
          <w:rFonts w:eastAsia="Calibri"/>
          <w:b/>
          <w:bCs/>
        </w:rPr>
        <w:t>CO, PO and PSO Mapping:</w:t>
      </w:r>
    </w:p>
    <w:p w:rsidR="002835C4" w:rsidRDefault="002835C4" w:rsidP="002835C4">
      <w:pPr>
        <w:jc w:val="both"/>
        <w:rPr>
          <w:rFonts w:eastAsia="Calibri"/>
          <w:b/>
          <w:bCs/>
        </w:rPr>
      </w:pPr>
    </w:p>
    <w:tbl>
      <w:tblPr>
        <w:tblStyle w:val="TableGrid"/>
        <w:tblpPr w:leftFromText="180" w:rightFromText="180" w:vertAnchor="text" w:horzAnchor="margin" w:tblpY="-10"/>
        <w:tblW w:w="5000" w:type="pct"/>
        <w:tblLook w:val="04A0" w:firstRow="1" w:lastRow="0" w:firstColumn="1" w:lastColumn="0" w:noHBand="0" w:noVBand="1"/>
      </w:tblPr>
      <w:tblGrid>
        <w:gridCol w:w="696"/>
        <w:gridCol w:w="672"/>
        <w:gridCol w:w="670"/>
        <w:gridCol w:w="670"/>
        <w:gridCol w:w="670"/>
        <w:gridCol w:w="670"/>
        <w:gridCol w:w="670"/>
        <w:gridCol w:w="670"/>
        <w:gridCol w:w="1137"/>
        <w:gridCol w:w="985"/>
        <w:gridCol w:w="1137"/>
        <w:gridCol w:w="929"/>
      </w:tblGrid>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spacing w:line="276" w:lineRule="auto"/>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PSO3</w:t>
            </w:r>
          </w:p>
        </w:tc>
        <w:tc>
          <w:tcPr>
            <w:tcW w:w="52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PSO4</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bl>
    <w:p w:rsidR="002835C4" w:rsidRPr="00DE74CE" w:rsidRDefault="002835C4" w:rsidP="002835C4">
      <w:pPr>
        <w:jc w:val="both"/>
      </w:pPr>
      <w:r w:rsidRPr="00DE74CE">
        <w:rPr>
          <w:rFonts w:eastAsia="Calibri"/>
        </w:rPr>
        <w:t>1: strongly related, 2: moderately related and 3: weakly related</w:t>
      </w:r>
    </w:p>
    <w:p w:rsidR="002835C4" w:rsidRPr="00DE74CE" w:rsidRDefault="002835C4" w:rsidP="002835C4"/>
    <w:p w:rsidR="002835C4" w:rsidRDefault="002835C4">
      <w:pPr>
        <w:spacing w:after="200" w:line="276" w:lineRule="auto"/>
        <w:rPr>
          <w:b/>
        </w:rPr>
      </w:pPr>
      <w:r>
        <w:rPr>
          <w:b/>
        </w:rPr>
        <w:br w:type="page"/>
      </w:r>
    </w:p>
    <w:p w:rsidR="002835C4" w:rsidRDefault="002835C4" w:rsidP="002835C4">
      <w:pPr>
        <w:rPr>
          <w:b/>
          <w:color w:val="000000"/>
        </w:rPr>
      </w:pPr>
      <w:bookmarkStart w:id="3" w:name="_Hlk26387238"/>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835C4" w:rsidTr="002835C4">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DE74CE" w:rsidRDefault="00DE74CE" w:rsidP="00DE74CE">
            <w:pPr>
              <w:pStyle w:val="BodyA"/>
              <w:spacing w:after="0" w:line="276" w:lineRule="auto"/>
              <w:rPr>
                <w:rFonts w:ascii="Times New Roman" w:hAnsi="Times New Roman" w:cs="Times New Roman"/>
                <w:b/>
                <w:bCs/>
                <w:sz w:val="24"/>
                <w:szCs w:val="24"/>
              </w:rPr>
            </w:pPr>
            <w:r w:rsidRPr="00DE74CE">
              <w:rPr>
                <w:rFonts w:ascii="Times New Roman" w:eastAsia="Cambria" w:hAnsi="Times New Roman" w:cs="Times New Roman"/>
                <w:b/>
                <w:bCs/>
                <w:sz w:val="24"/>
                <w:szCs w:val="24"/>
              </w:rPr>
              <w:t>LAW 4206</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Default="00DF7C8A" w:rsidP="00DE74CE">
            <w:pPr>
              <w:pStyle w:val="NormalWeb"/>
              <w:spacing w:before="0" w:beforeAutospacing="0" w:after="0" w:afterAutospacing="0" w:line="276" w:lineRule="auto"/>
              <w:jc w:val="center"/>
              <w:rPr>
                <w:rFonts w:ascii="Times New Roman" w:hAnsi="Times New Roman"/>
                <w:b/>
                <w:sz w:val="24"/>
                <w:szCs w:val="24"/>
              </w:rPr>
            </w:pPr>
            <w:r>
              <w:rPr>
                <w:rFonts w:ascii="Times New Roman" w:hAnsi="Times New Roman"/>
                <w:b/>
                <w:sz w:val="24"/>
                <w:szCs w:val="24"/>
              </w:rPr>
              <w:t>ADMINISTRATIVE LAW</w:t>
            </w:r>
          </w:p>
          <w:p w:rsidR="002835C4" w:rsidRDefault="002835C4" w:rsidP="00DE74CE">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C</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E74CE"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E74CE" w:rsidRDefault="00DE74CE" w:rsidP="00DE74CE">
            <w:pPr>
              <w:spacing w:line="276" w:lineRule="auto"/>
              <w:jc w:val="center"/>
              <w:rPr>
                <w:b/>
                <w:bCs/>
              </w:rPr>
            </w:pPr>
            <w:r w:rsidRPr="00DE74CE">
              <w:rPr>
                <w:b/>
                <w:bCs/>
              </w:rPr>
              <w:t>BACHELOR OF LAWS AND EQUIVALENT DEGREE</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E74CE" w:rsidP="00DE74CE">
            <w:pPr>
              <w:spacing w:line="276" w:lineRule="auto"/>
              <w:jc w:val="center"/>
            </w:pPr>
            <w:r>
              <w:t>NIL</w:t>
            </w:r>
          </w:p>
        </w:tc>
      </w:tr>
    </w:tbl>
    <w:p w:rsidR="002835C4" w:rsidRDefault="002835C4" w:rsidP="002835C4">
      <w:pPr>
        <w:rPr>
          <w:b/>
          <w:color w:val="000000"/>
        </w:rPr>
      </w:pPr>
    </w:p>
    <w:p w:rsidR="002835C4" w:rsidRDefault="002835C4" w:rsidP="002835C4">
      <w:pPr>
        <w:pStyle w:val="BodyA"/>
        <w:spacing w:line="276" w:lineRule="auto"/>
        <w:rPr>
          <w:rFonts w:ascii="Times New Roman" w:hAnsi="Times New Roman" w:cs="Times New Roman"/>
          <w:sz w:val="24"/>
          <w:szCs w:val="24"/>
        </w:rPr>
      </w:pPr>
      <w:r>
        <w:rPr>
          <w:rFonts w:ascii="Times New Roman" w:hAnsi="Times New Roman" w:cs="Times New Roman"/>
          <w:b/>
          <w:bCs/>
          <w:sz w:val="24"/>
          <w:szCs w:val="24"/>
        </w:rPr>
        <w:t>Course Description</w:t>
      </w:r>
    </w:p>
    <w:p w:rsidR="002835C4" w:rsidRDefault="002835C4" w:rsidP="00DE74CE">
      <w:pPr>
        <w:pStyle w:val="BodyA"/>
        <w:spacing w:after="0" w:line="276" w:lineRule="auto"/>
        <w:jc w:val="both"/>
        <w:rPr>
          <w:rFonts w:ascii="Times New Roman" w:hAnsi="Times New Roman" w:cs="Times New Roman"/>
          <w:b/>
          <w:bCs/>
          <w:sz w:val="24"/>
          <w:szCs w:val="24"/>
        </w:rPr>
      </w:pPr>
      <w:r>
        <w:rPr>
          <w:rFonts w:ascii="Times New Roman" w:hAnsi="Times New Roman" w:cs="Times New Roman"/>
          <w:sz w:val="24"/>
          <w:szCs w:val="24"/>
        </w:rPr>
        <w:t>Law made by administrative agencies dominates the modern legal system and modern legal practice. This Course involves examination of the legal rules and institutions through which Government decision making is authorized, effected, limited and reviewed. This Course also examines the exercise of executive power by administrative agencies and officials and the means by which the administrative decisions can be supervised, controlled and challenged. It includes Functions and Powers of Executive Officers, Judicial Review, Delegated Legislation, Rule of Law, Separation of Powers, Doctrine of Natural Justice, Doctrine of Legitimate Expectation, Ombudsmen (Lok Pal), Inquiry Commission, Vigilance Commission, Right to Information and CBI. The aim of this Course is also to sensitize the students with the different measures to control the misusing of administrative powers by administrative officers.</w:t>
      </w: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1. Create an understanding of Basic Principles and Concepts of Administrative Law among the students.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insight to the students into different measures of control of administrative functions and powers of the executive officials.</w:t>
      </w:r>
    </w:p>
    <w:p w:rsidR="002835C4" w:rsidRDefault="002835C4" w:rsidP="00DE74CE">
      <w:pPr>
        <w:pStyle w:val="BodyA"/>
        <w:spacing w:after="0" w:line="276" w:lineRule="auto"/>
        <w:rPr>
          <w:rFonts w:ascii="Times New Roman" w:hAnsi="Times New Roman" w:cs="Times New Roman"/>
          <w:b/>
          <w:bCs/>
          <w:sz w:val="24"/>
          <w:szCs w:val="24"/>
        </w:rPr>
      </w:pP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2835C4" w:rsidRDefault="002835C4" w:rsidP="00DE74CE">
      <w:pPr>
        <w:spacing w:line="276" w:lineRule="auto"/>
        <w:jc w:val="both"/>
      </w:pPr>
      <w:r>
        <w:rPr>
          <w:rFonts w:eastAsia="Calibri"/>
        </w:rPr>
        <w:t>CO1: Analyse the impact and application of Administrative Law from policy perspective and identify and explain Government accountability for the exercise of public power.</w:t>
      </w:r>
    </w:p>
    <w:p w:rsidR="002835C4" w:rsidRDefault="002835C4" w:rsidP="00DE74CE">
      <w:pPr>
        <w:spacing w:line="276" w:lineRule="auto"/>
        <w:jc w:val="both"/>
      </w:pPr>
      <w:r>
        <w:rPr>
          <w:rFonts w:eastAsia="Calibri"/>
        </w:rPr>
        <w:t xml:space="preserve">CO2: Explain </w:t>
      </w:r>
      <w:r>
        <w:t>the development of Administrative Law and nature of various quasi adjudicatory machinery and their contribution.</w:t>
      </w:r>
    </w:p>
    <w:p w:rsidR="002835C4" w:rsidRDefault="002835C4" w:rsidP="00DE74CE">
      <w:pPr>
        <w:spacing w:line="276" w:lineRule="auto"/>
        <w:jc w:val="both"/>
      </w:pPr>
      <w:r>
        <w:rPr>
          <w:rFonts w:eastAsia="Calibri"/>
        </w:rPr>
        <w:t xml:space="preserve">CO3: </w:t>
      </w:r>
      <w:r>
        <w:rPr>
          <w:color w:val="030303"/>
        </w:rPr>
        <w:t>Conduct Legal Research and analyse Government decision making.</w:t>
      </w:r>
    </w:p>
    <w:p w:rsidR="002835C4" w:rsidRDefault="002835C4" w:rsidP="002835C4">
      <w:pPr>
        <w:tabs>
          <w:tab w:val="left" w:pos="360"/>
        </w:tabs>
        <w:spacing w:line="276" w:lineRule="auto"/>
        <w:jc w:val="both"/>
      </w:pPr>
      <w:r>
        <w:rPr>
          <w:rFonts w:eastAsia="Calibri"/>
        </w:rPr>
        <w:t xml:space="preserve">CO4: </w:t>
      </w:r>
      <w:r>
        <w:rPr>
          <w:color w:val="030303"/>
        </w:rPr>
        <w:t xml:space="preserve">Discuss the </w:t>
      </w:r>
      <w:r>
        <w:t>concept of Natural Justice and Judicial Review of Administrative actions.</w:t>
      </w:r>
    </w:p>
    <w:p w:rsidR="002835C4" w:rsidRDefault="002835C4" w:rsidP="002835C4">
      <w:pPr>
        <w:spacing w:line="360" w:lineRule="auto"/>
        <w:ind w:left="448" w:hanging="357"/>
        <w:jc w:val="both"/>
        <w:rPr>
          <w:rFonts w:eastAsia="Calibri"/>
        </w:rPr>
      </w:pPr>
    </w:p>
    <w:p w:rsidR="00DE74CE" w:rsidRDefault="00DE74CE"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DE74CE"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Blooms </w:t>
            </w:r>
            <w:r>
              <w:rPr>
                <w:rFonts w:ascii="Times New Roman" w:eastAsia="Times New Roman" w:hAnsi="Times New Roman" w:cs="Times New Roman"/>
                <w:b/>
                <w:sz w:val="24"/>
                <w:szCs w:val="24"/>
              </w:rPr>
              <w:lastRenderedPageBreak/>
              <w:t>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Number </w:t>
            </w:r>
            <w:r>
              <w:rPr>
                <w:rFonts w:ascii="Times New Roman" w:eastAsia="Times New Roman" w:hAnsi="Times New Roman" w:cs="Times New Roman"/>
                <w:b/>
                <w:sz w:val="24"/>
                <w:szCs w:val="24"/>
              </w:rPr>
              <w:lastRenderedPageBreak/>
              <w:t>of hours</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MODULE 1: </w:t>
            </w:r>
            <w:r>
              <w:rPr>
                <w:rFonts w:ascii="Times New Roman" w:eastAsia="Times New Roman" w:hAnsi="Times New Roman"/>
                <w:b/>
                <w:sz w:val="24"/>
                <w:szCs w:val="24"/>
              </w:rPr>
              <w:t>Evolution and significance of Administrative Law:</w:t>
            </w:r>
          </w:p>
          <w:p w:rsidR="002835C4" w:rsidRDefault="002835C4" w:rsidP="002835C4">
            <w:pPr>
              <w:pStyle w:val="BodyA"/>
              <w:spacing w:line="276" w:lineRule="auto"/>
              <w:jc w:val="both"/>
              <w:rPr>
                <w:rFonts w:ascii="Times New Roman" w:hAnsi="Times New Roman" w:cs="Times New Roman"/>
                <w:sz w:val="24"/>
                <w:szCs w:val="24"/>
              </w:rPr>
            </w:pPr>
            <w:r>
              <w:rPr>
                <w:rFonts w:ascii="Times New Roman" w:hAnsi="Times New Roman"/>
                <w:sz w:val="24"/>
                <w:szCs w:val="24"/>
              </w:rPr>
              <w:t>Evolution and significance of Administrative Law, Relationship between Constitutional and Administrative Law, Doctrine of Separation of Powers, Comparative Study of the Doctrine of Separation of Powers, Changing dimensions of Doctrine of Separation of Powers, Rule of Law</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Delegated Legislation:</w:t>
            </w: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Delegated Legislation, Problems, Process and Control, Judicial Review of Delegated Legislation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spacing w:line="276" w:lineRule="auto"/>
              <w:jc w:val="both"/>
              <w:rPr>
                <w:b/>
                <w:sz w:val="24"/>
                <w:szCs w:val="24"/>
                <w:bdr w:val="none" w:sz="0" w:space="0" w:color="auto" w:frame="1"/>
              </w:rPr>
            </w:pPr>
            <w:r>
              <w:rPr>
                <w:b/>
                <w:bCs/>
                <w:sz w:val="24"/>
                <w:szCs w:val="24"/>
                <w:bdr w:val="none" w:sz="0" w:space="0" w:color="auto" w:frame="1"/>
              </w:rPr>
              <w:t xml:space="preserve">MODULE 3: </w:t>
            </w:r>
            <w:r>
              <w:rPr>
                <w:b/>
                <w:sz w:val="24"/>
                <w:szCs w:val="24"/>
                <w:bdr w:val="none" w:sz="0" w:space="0" w:color="auto" w:frame="1"/>
              </w:rPr>
              <w:t>Processual Fairness:</w:t>
            </w:r>
          </w:p>
          <w:p w:rsidR="002835C4" w:rsidRDefault="002835C4" w:rsidP="002835C4">
            <w:pPr>
              <w:spacing w:line="276" w:lineRule="auto"/>
              <w:rPr>
                <w:sz w:val="24"/>
                <w:szCs w:val="24"/>
                <w:bdr w:val="none" w:sz="0" w:space="0" w:color="auto" w:frame="1"/>
              </w:rPr>
            </w:pPr>
            <w:r>
              <w:rPr>
                <w:sz w:val="24"/>
                <w:szCs w:val="24"/>
                <w:bdr w:val="none" w:sz="0" w:space="0" w:color="auto" w:frame="1"/>
              </w:rPr>
              <w:t>Evolution and Significance of Natural Justice, Role of Natural Justice in Quasi-judicial Function, Judicial Process, Due process and judicial decision, Doctrine of Fairness (Art.14, 19, 21), Doctrine of Legitimate Expectation, Right to Information, Privilege against disclosure and official secrecy, Access to information.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 xml:space="preserve"> Global Administrative Law</w:t>
            </w:r>
            <w:r>
              <w:rPr>
                <w:rFonts w:ascii="Times New Roman" w:eastAsia="Times New Roman" w:hAnsi="Times New Roman" w:cs="Times New Roman"/>
                <w:b/>
                <w:bCs/>
                <w:sz w:val="24"/>
                <w:szCs w:val="24"/>
              </w:rPr>
              <w:t>:</w:t>
            </w:r>
          </w:p>
          <w:p w:rsidR="002835C4" w:rsidRDefault="002835C4" w:rsidP="002835C4">
            <w:pPr>
              <w:spacing w:line="276" w:lineRule="auto"/>
              <w:rPr>
                <w:sz w:val="24"/>
                <w:szCs w:val="24"/>
                <w:bdr w:val="none" w:sz="0" w:space="0" w:color="auto" w:frame="1"/>
              </w:rPr>
            </w:pPr>
            <w:r>
              <w:rPr>
                <w:sz w:val="24"/>
                <w:szCs w:val="24"/>
                <w:bdr w:val="none" w:sz="0" w:space="0" w:color="auto" w:frame="1"/>
              </w:rPr>
              <w:t>Meaning, Scope and Relevance,</w:t>
            </w:r>
            <w:r>
              <w:rPr>
                <w:bCs/>
                <w:sz w:val="24"/>
                <w:szCs w:val="24"/>
                <w:bdr w:val="none" w:sz="0" w:space="0" w:color="auto" w:frame="1"/>
              </w:rPr>
              <w:t xml:space="preserve"> Constitutional Issues/ Judicial Review,</w:t>
            </w:r>
            <w:r>
              <w:rPr>
                <w:sz w:val="24"/>
                <w:szCs w:val="24"/>
                <w:bdr w:val="none" w:sz="0" w:space="0" w:color="auto" w:frame="1"/>
              </w:rPr>
              <w:t xml:space="preserve"> Accountability &amp; Democracy.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eastAsia="Times New Roman" w:hAnsi="Times New Roman" w:cs="Times New Roman"/>
                <w:b/>
                <w:bCs/>
                <w:sz w:val="24"/>
                <w:szCs w:val="24"/>
              </w:rPr>
              <w:t>MODULE 5:</w:t>
            </w:r>
            <w:r w:rsidRPr="00DE74CE">
              <w:rPr>
                <w:rFonts w:ascii="Times New Roman" w:hAnsi="Times New Roman" w:cs="Times New Roman"/>
                <w:b/>
                <w:sz w:val="24"/>
                <w:szCs w:val="24"/>
              </w:rPr>
              <w:t xml:space="preserve"> Control on Maladministration</w:t>
            </w:r>
            <w:r w:rsidRPr="00DE74CE">
              <w:rPr>
                <w:rFonts w:ascii="Times New Roman" w:eastAsia="Times New Roman" w:hAnsi="Times New Roman" w:cs="Times New Roman"/>
                <w:b/>
                <w:bCs/>
                <w:sz w:val="24"/>
                <w:szCs w:val="24"/>
              </w:rPr>
              <w:t>:</w:t>
            </w:r>
          </w:p>
          <w:p w:rsidR="002835C4" w:rsidRP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hAnsi="Times New Roman" w:cs="Times New Roman"/>
                <w:sz w:val="24"/>
                <w:szCs w:val="24"/>
                <w:bdr w:val="none" w:sz="0" w:space="0" w:color="auto" w:frame="1"/>
              </w:rPr>
              <w:t>Ombudsman, Commissions of Inquiry, Vigilance Commissions, The CBI and Judicial Inquiry.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2835C4" w:rsidRDefault="002835C4" w:rsidP="002835C4">
      <w:pPr>
        <w:pStyle w:val="Default"/>
        <w:spacing w:line="276" w:lineRule="auto"/>
        <w:jc w:val="both"/>
        <w:rPr>
          <w:rFonts w:ascii="Times New Roman" w:eastAsia="Times New Roman" w:hAnsi="Times New Roman" w:cs="Times New Roman"/>
          <w:i/>
          <w:iCs/>
          <w:sz w:val="24"/>
          <w:szCs w:val="24"/>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2835C4" w:rsidRDefault="002835C4" w:rsidP="002835C4">
      <w:pPr>
        <w:pStyle w:val="BodyA"/>
        <w:numPr>
          <w:ilvl w:val="0"/>
          <w:numId w:val="2"/>
        </w:numPr>
        <w:spacing w:before="120" w:after="0" w:line="276" w:lineRule="auto"/>
        <w:ind w:right="124"/>
        <w:jc w:val="both"/>
        <w:rPr>
          <w:rFonts w:ascii="Times New Roman" w:eastAsia="Times New Roman" w:hAnsi="Times New Roman" w:cs="Times New Roman"/>
          <w:sz w:val="24"/>
          <w:szCs w:val="24"/>
        </w:rPr>
      </w:pPr>
      <w:r>
        <w:rPr>
          <w:rFonts w:ascii="Times New Roman" w:eastAsia="Times New Roman" w:hAnsi="Times New Roman"/>
          <w:sz w:val="24"/>
          <w:szCs w:val="24"/>
        </w:rPr>
        <w:t xml:space="preserve"> Jain, M.P. and Jain, S.N. (2011),</w:t>
      </w:r>
      <w:r>
        <w:rPr>
          <w:rFonts w:ascii="Times New Roman" w:eastAsia="Times New Roman" w:hAnsi="Times New Roman"/>
          <w:i/>
          <w:iCs/>
          <w:sz w:val="24"/>
          <w:szCs w:val="24"/>
        </w:rPr>
        <w:t xml:space="preserve"> Principles of Administrative Law</w:t>
      </w:r>
      <w:r>
        <w:rPr>
          <w:rFonts w:ascii="Times New Roman" w:eastAsia="Times New Roman" w:hAnsi="Times New Roman"/>
          <w:sz w:val="24"/>
          <w:szCs w:val="24"/>
        </w:rPr>
        <w:t>’ LexisNexis Butterworth Wadhawa,7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w:t>
      </w:r>
    </w:p>
    <w:p w:rsidR="002835C4" w:rsidRDefault="002835C4" w:rsidP="002835C4">
      <w:pPr>
        <w:numPr>
          <w:ilvl w:val="0"/>
          <w:numId w:val="2"/>
        </w:numPr>
        <w:jc w:val="both"/>
      </w:pPr>
      <w:r>
        <w:t xml:space="preserve"> Massey, I.P.: </w:t>
      </w:r>
      <w:r>
        <w:rPr>
          <w:i/>
          <w:iCs/>
        </w:rPr>
        <w:t>Administrative Law, (</w:t>
      </w:r>
      <w:r>
        <w:t>2012),Eastern Book Company,8</w:t>
      </w:r>
      <w:r>
        <w:rPr>
          <w:vertAlign w:val="superscript"/>
        </w:rPr>
        <w:t>th</w:t>
      </w:r>
      <w:r>
        <w:t xml:space="preserve"> Edition.</w:t>
      </w:r>
    </w:p>
    <w:p w:rsidR="002835C4" w:rsidRDefault="002835C4" w:rsidP="002835C4">
      <w:pPr>
        <w:pStyle w:val="ListParagraph"/>
        <w:numPr>
          <w:ilvl w:val="0"/>
          <w:numId w:val="2"/>
        </w:num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Takwani, C K,( 2017), </w:t>
      </w:r>
      <w:r>
        <w:rPr>
          <w:rFonts w:ascii="Times New Roman" w:eastAsia="Times New Roman" w:hAnsi="Times New Roman"/>
          <w:i/>
          <w:iCs/>
          <w:sz w:val="24"/>
          <w:szCs w:val="24"/>
        </w:rPr>
        <w:t>Lectures on Administrative Law</w:t>
      </w:r>
      <w:r>
        <w:rPr>
          <w:rFonts w:ascii="Times New Roman" w:eastAsia="Times New Roman" w:hAnsi="Times New Roman"/>
          <w:sz w:val="24"/>
          <w:szCs w:val="24"/>
        </w:rPr>
        <w:t>, Eastern Book Company 6</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w:t>
      </w:r>
    </w:p>
    <w:p w:rsidR="002835C4" w:rsidRDefault="002835C4" w:rsidP="002835C4">
      <w:pPr>
        <w:pStyle w:val="BodyA"/>
        <w:spacing w:line="276" w:lineRule="auto"/>
        <w:jc w:val="both"/>
        <w:rPr>
          <w:rFonts w:ascii="Times New Roman" w:hAnsi="Times New Roman" w:cs="Times New Roman"/>
          <w:b/>
          <w:bCs/>
          <w:sz w:val="24"/>
          <w:szCs w:val="24"/>
          <w:lang w:val="nl-NL"/>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Sathe, S P, (2010) </w:t>
      </w:r>
      <w:r>
        <w:rPr>
          <w:rFonts w:ascii="Times New Roman" w:eastAsia="Times New Roman" w:hAnsi="Times New Roman"/>
          <w:i/>
          <w:iCs/>
          <w:sz w:val="24"/>
          <w:szCs w:val="24"/>
        </w:rPr>
        <w:t>Administrative Law</w:t>
      </w:r>
      <w:r>
        <w:rPr>
          <w:rFonts w:ascii="Times New Roman" w:eastAsia="Times New Roman" w:hAnsi="Times New Roman"/>
          <w:sz w:val="24"/>
          <w:szCs w:val="24"/>
        </w:rPr>
        <w:t>, LexisNexis 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(Reprint)</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sz w:val="24"/>
          <w:szCs w:val="24"/>
        </w:rPr>
        <w:lastRenderedPageBreak/>
        <w:t xml:space="preserve"> De Smith, Stanley A. and Evans, J M, (1980), </w:t>
      </w:r>
      <w:r>
        <w:rPr>
          <w:i/>
          <w:iCs/>
          <w:sz w:val="24"/>
          <w:szCs w:val="24"/>
        </w:rPr>
        <w:t>De Smith’s Judicial Review of Administrative Action</w:t>
      </w:r>
      <w:r>
        <w:rPr>
          <w:sz w:val="24"/>
          <w:szCs w:val="24"/>
        </w:rPr>
        <w:t>, 4</w:t>
      </w:r>
      <w:r>
        <w:rPr>
          <w:sz w:val="24"/>
          <w:szCs w:val="24"/>
          <w:vertAlign w:val="superscript"/>
        </w:rPr>
        <w:t>th</w:t>
      </w:r>
      <w:r>
        <w:rPr>
          <w:sz w:val="24"/>
          <w:szCs w:val="24"/>
        </w:rPr>
        <w:t xml:space="preserve"> Edition.</w:t>
      </w:r>
    </w:p>
    <w:p w:rsidR="002835C4" w:rsidRDefault="002835C4" w:rsidP="002835C4">
      <w:pPr>
        <w:pStyle w:val="BodyText"/>
        <w:spacing w:after="0" w:line="276" w:lineRule="auto"/>
        <w:ind w:left="360"/>
        <w:jc w:val="both"/>
        <w:rPr>
          <w:bCs/>
          <w:sz w:val="24"/>
          <w:szCs w:val="24"/>
        </w:rPr>
      </w:pPr>
    </w:p>
    <w:p w:rsidR="002835C4" w:rsidRPr="00DE74CE" w:rsidRDefault="002835C4" w:rsidP="00DE74CE">
      <w:pPr>
        <w:pStyle w:val="BodyText"/>
        <w:spacing w:after="0" w:line="276" w:lineRule="auto"/>
        <w:jc w:val="both"/>
        <w:rPr>
          <w:b/>
          <w:bCs/>
          <w:sz w:val="24"/>
          <w:szCs w:val="24"/>
        </w:rPr>
      </w:pPr>
      <w:r>
        <w:rPr>
          <w:b/>
          <w:bCs/>
          <w:sz w:val="24"/>
          <w:szCs w:val="24"/>
        </w:rPr>
        <w:t>Modes of Evaluation: Quiz/Assignment/ Seminar/Written Examination</w:t>
      </w:r>
    </w:p>
    <w:p w:rsidR="002835C4" w:rsidRDefault="002835C4" w:rsidP="00DE74CE">
      <w:pPr>
        <w:pStyle w:val="BodyA"/>
        <w:spacing w:after="0" w:line="276" w:lineRule="auto"/>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2835C4" w:rsidRDefault="002835C4" w:rsidP="00DE74CE">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EE</w:t>
            </w:r>
          </w:p>
        </w:tc>
      </w:tr>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70</w:t>
            </w:r>
          </w:p>
        </w:tc>
      </w:tr>
    </w:tbl>
    <w:p w:rsidR="002835C4" w:rsidRDefault="002835C4" w:rsidP="00DE74CE">
      <w:pPr>
        <w:pStyle w:val="BodyA"/>
        <w:widowControl w:val="0"/>
        <w:spacing w:after="0" w:line="276" w:lineRule="auto"/>
        <w:jc w:val="both"/>
        <w:rPr>
          <w:rFonts w:ascii="Times New Roman" w:eastAsia="Times New Roman" w:hAnsi="Times New Roman" w:cs="Times New Roman"/>
          <w:b/>
          <w:bCs/>
          <w:sz w:val="24"/>
          <w:szCs w:val="24"/>
        </w:rPr>
      </w:pPr>
    </w:p>
    <w:p w:rsidR="002835C4" w:rsidRDefault="002835C4" w:rsidP="00DE74CE">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DE74CE" w:rsidRDefault="00DE74CE" w:rsidP="002835C4">
      <w:pPr>
        <w:pStyle w:val="BodyA"/>
        <w:spacing w:before="120" w:line="276" w:lineRule="auto"/>
        <w:rPr>
          <w:rFonts w:ascii="Times New Roman" w:eastAsia="Times New Roman" w:hAnsi="Times New Roman" w:cs="Times New Roman"/>
          <w:b/>
          <w:bCs/>
          <w:sz w:val="24"/>
          <w:szCs w:val="24"/>
        </w:rPr>
      </w:pPr>
    </w:p>
    <w:p w:rsidR="002835C4" w:rsidRDefault="002835C4" w:rsidP="002835C4">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79" w:type="pct"/>
        <w:jc w:val="center"/>
        <w:tblLook w:val="04A0" w:firstRow="1" w:lastRow="0" w:firstColumn="1" w:lastColumn="0" w:noHBand="0" w:noVBand="1"/>
      </w:tblPr>
      <w:tblGrid>
        <w:gridCol w:w="773"/>
        <w:gridCol w:w="749"/>
        <w:gridCol w:w="750"/>
        <w:gridCol w:w="750"/>
        <w:gridCol w:w="750"/>
        <w:gridCol w:w="750"/>
        <w:gridCol w:w="750"/>
        <w:gridCol w:w="750"/>
        <w:gridCol w:w="879"/>
        <w:gridCol w:w="879"/>
        <w:gridCol w:w="879"/>
        <w:gridCol w:w="877"/>
      </w:tblGrid>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PSO4</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rPr>
                <w:bCs/>
                <w:sz w:val="24"/>
                <w:szCs w:val="24"/>
                <w:bdr w:val="none" w:sz="0" w:space="0" w:color="auto" w:frame="1"/>
              </w:rPr>
            </w:pPr>
            <w:r w:rsidRPr="00DE74CE">
              <w:rPr>
                <w:bCs/>
                <w:sz w:val="24"/>
                <w:szCs w:val="24"/>
                <w:bdr w:val="none" w:sz="0" w:space="0" w:color="auto" w:frame="1"/>
              </w:rPr>
              <w:t xml:space="preserve">    --</w:t>
            </w:r>
          </w:p>
        </w:tc>
      </w:tr>
      <w:tr w:rsidR="002835C4" w:rsidRPr="00DE74CE" w:rsidTr="002835C4">
        <w:trPr>
          <w:trHeight w:val="34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r>
    </w:tbl>
    <w:p w:rsidR="002835C4"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bookmarkEnd w:id="3"/>
    <w:p w:rsidR="002835C4" w:rsidRDefault="002835C4">
      <w:pPr>
        <w:spacing w:after="200" w:line="276" w:lineRule="auto"/>
        <w:rPr>
          <w:b/>
          <w:u w:val="single"/>
        </w:rPr>
      </w:pPr>
      <w:r>
        <w:rPr>
          <w:b/>
          <w:u w:val="single"/>
        </w:rPr>
        <w:br w:type="page"/>
      </w:r>
    </w:p>
    <w:p w:rsidR="00B47A8A" w:rsidRDefault="00B47A8A" w:rsidP="00B47A8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47A8A" w:rsidTr="00DE74CE">
        <w:trPr>
          <w:trHeight w:val="624"/>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rPr>
                <w:b/>
                <w:bCs/>
              </w:rPr>
              <w:t>LAW4207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Default="00B47A8A" w:rsidP="00DE74CE">
            <w:pPr>
              <w:spacing w:line="276" w:lineRule="auto"/>
              <w:jc w:val="center"/>
              <w:rPr>
                <w:b/>
                <w:bCs/>
              </w:rPr>
            </w:pPr>
            <w:r>
              <w:rPr>
                <w:b/>
              </w:rPr>
              <w:t>RELIGION DIVERSITY AND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C</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DE74CE" w:rsidRDefault="00DE74CE" w:rsidP="00DE74CE">
            <w:pPr>
              <w:spacing w:line="276" w:lineRule="auto"/>
              <w:jc w:val="center"/>
            </w:pPr>
            <w:r w:rsidRPr="00DE74CE">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2</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rPr>
                <w:b/>
                <w:bCs/>
                <w:lang w:val="en-IN"/>
              </w:rPr>
            </w:pPr>
            <w:r>
              <w:rPr>
                <w:b/>
                <w:bCs/>
                <w:lang w:val="en-IN"/>
              </w:rPr>
              <w:t xml:space="preserve">BACHELOR OF LAWS OR </w:t>
            </w:r>
            <w:r w:rsidR="00B47A8A">
              <w:rPr>
                <w:b/>
                <w:bCs/>
                <w:lang w:val="en-IN"/>
              </w:rPr>
              <w:t>EQUIVALENT DEGREE</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lang w:val="en-IN"/>
              </w:rPr>
            </w:pPr>
            <w:r>
              <w:rPr>
                <w:b/>
                <w:bCs/>
                <w:lang w:val="en-IN"/>
              </w:rPr>
              <w:t>CONSTITUTIONAL LAW OF INDIA</w:t>
            </w:r>
          </w:p>
        </w:tc>
      </w:tr>
    </w:tbl>
    <w:p w:rsidR="00B47A8A" w:rsidRDefault="00B47A8A" w:rsidP="00B47A8A">
      <w:pPr>
        <w:spacing w:line="360" w:lineRule="auto"/>
        <w:jc w:val="both"/>
        <w:rPr>
          <w:b/>
        </w:rPr>
      </w:pPr>
      <w:r>
        <w:rPr>
          <w:b/>
          <w:lang w:val="en-IN"/>
        </w:rPr>
        <w:t>L-Lectures; T-Tutorials; P-</w:t>
      </w:r>
      <w:r>
        <w:rPr>
          <w:b/>
        </w:rPr>
        <w:t>Practical; C-Total Credits</w:t>
      </w:r>
    </w:p>
    <w:p w:rsidR="00B47A8A" w:rsidRDefault="00B47A8A" w:rsidP="00B47A8A">
      <w:pPr>
        <w:spacing w:line="360" w:lineRule="auto"/>
        <w:jc w:val="both"/>
        <w:rPr>
          <w:b/>
          <w:lang w:val="en-IN"/>
        </w:rPr>
      </w:pPr>
    </w:p>
    <w:p w:rsidR="00B47A8A" w:rsidRDefault="00B47A8A" w:rsidP="00B47A8A">
      <w:pPr>
        <w:spacing w:line="360" w:lineRule="auto"/>
        <w:jc w:val="both"/>
        <w:rPr>
          <w:b/>
          <w:bCs/>
        </w:rPr>
      </w:pPr>
      <w:r>
        <w:rPr>
          <w:b/>
          <w:bCs/>
        </w:rPr>
        <w:t>Course Description:</w:t>
      </w:r>
    </w:p>
    <w:p w:rsidR="00B47A8A" w:rsidRDefault="00B47A8A" w:rsidP="00DE74CE">
      <w:pPr>
        <w:spacing w:line="276" w:lineRule="auto"/>
        <w:jc w:val="both"/>
      </w:pPr>
      <w:r>
        <w:t>The Course aims at imparting knowledge as well as an understanding about the multifarious nature of culture and religion in the Indian society in relation to the legal and Constitutional system of India. Basically, this Course seeks to sensitize students about the existing nexus between law, religion and culture.</w:t>
      </w:r>
    </w:p>
    <w:p w:rsidR="00B47A8A" w:rsidRDefault="00B47A8A" w:rsidP="00B47A8A">
      <w:pPr>
        <w:spacing w:line="360" w:lineRule="auto"/>
        <w:jc w:val="both"/>
        <w:rPr>
          <w:b/>
          <w:bCs/>
        </w:rPr>
      </w:pPr>
    </w:p>
    <w:p w:rsidR="00B47A8A" w:rsidRDefault="00B47A8A" w:rsidP="00B47A8A">
      <w:pPr>
        <w:spacing w:line="360" w:lineRule="auto"/>
        <w:jc w:val="both"/>
        <w:rPr>
          <w:b/>
          <w:bCs/>
        </w:rPr>
      </w:pPr>
      <w:r>
        <w:rPr>
          <w:b/>
          <w:bCs/>
        </w:rPr>
        <w:t>Course Objectives:</w:t>
      </w:r>
    </w:p>
    <w:p w:rsidR="00B47A8A" w:rsidRDefault="00B47A8A" w:rsidP="00B47A8A">
      <w:pPr>
        <w:spacing w:line="360" w:lineRule="auto"/>
        <w:jc w:val="both"/>
      </w:pPr>
      <w:r>
        <w:t>The Objectives of this Course are to:</w:t>
      </w:r>
    </w:p>
    <w:p w:rsidR="00B47A8A" w:rsidRDefault="00B47A8A" w:rsidP="002152F0">
      <w:pPr>
        <w:numPr>
          <w:ilvl w:val="0"/>
          <w:numId w:val="48"/>
        </w:numPr>
        <w:spacing w:line="276" w:lineRule="auto"/>
        <w:jc w:val="both"/>
      </w:pPr>
      <w:r>
        <w:t xml:space="preserve">Provide an overview of laws relating to Religion, Culture and Diversity in India. </w:t>
      </w:r>
    </w:p>
    <w:p w:rsidR="00B47A8A" w:rsidRDefault="00B47A8A" w:rsidP="002152F0">
      <w:pPr>
        <w:numPr>
          <w:ilvl w:val="0"/>
          <w:numId w:val="48"/>
        </w:numPr>
        <w:spacing w:line="276" w:lineRule="auto"/>
        <w:jc w:val="both"/>
      </w:pPr>
      <w:r>
        <w:t>Train students with general understandings about various concepts of law covering security and administration of rules and regulations ensuring secularistic approach under Indian Constitution.</w:t>
      </w:r>
    </w:p>
    <w:p w:rsidR="00B47A8A" w:rsidRDefault="00B47A8A" w:rsidP="002152F0">
      <w:pPr>
        <w:numPr>
          <w:ilvl w:val="0"/>
          <w:numId w:val="48"/>
        </w:numPr>
        <w:spacing w:line="276" w:lineRule="auto"/>
        <w:jc w:val="both"/>
      </w:pPr>
      <w:r>
        <w:t xml:space="preserve">Equip students with theoretical and practical knowledge of laws relating to Religion and Culture Protection under Indian Laws. </w:t>
      </w:r>
    </w:p>
    <w:p w:rsidR="00B47A8A" w:rsidRDefault="00B47A8A" w:rsidP="00DE74CE">
      <w:pPr>
        <w:spacing w:line="276" w:lineRule="auto"/>
        <w:jc w:val="both"/>
      </w:pPr>
    </w:p>
    <w:p w:rsidR="00B47A8A" w:rsidRDefault="00B47A8A" w:rsidP="00DE74CE">
      <w:pPr>
        <w:spacing w:line="276" w:lineRule="auto"/>
        <w:jc w:val="both"/>
        <w:rPr>
          <w:b/>
          <w:bCs/>
        </w:rPr>
      </w:pPr>
      <w:r>
        <w:rPr>
          <w:b/>
          <w:bCs/>
        </w:rPr>
        <w:t>Course Outcomes:</w:t>
      </w:r>
    </w:p>
    <w:p w:rsidR="00B47A8A" w:rsidRDefault="00B47A8A" w:rsidP="00DE74CE">
      <w:pPr>
        <w:spacing w:line="276" w:lineRule="auto"/>
        <w:jc w:val="both"/>
      </w:pPr>
      <w:r>
        <w:t>On completion of this Course, the students will be able to:</w:t>
      </w:r>
    </w:p>
    <w:p w:rsidR="00B47A8A" w:rsidRDefault="00B47A8A" w:rsidP="00DE74CE">
      <w:pPr>
        <w:spacing w:line="276" w:lineRule="auto"/>
        <w:jc w:val="both"/>
        <w:rPr>
          <w:lang w:val="en-IN"/>
        </w:rPr>
      </w:pPr>
      <w:r>
        <w:rPr>
          <w:b/>
          <w:bCs/>
          <w:lang w:val="en-IN"/>
        </w:rPr>
        <w:t>CO1:</w:t>
      </w:r>
      <w:r>
        <w:rPr>
          <w:lang w:val="en-IN"/>
        </w:rPr>
        <w:t xml:space="preserve"> Explain the legal </w:t>
      </w:r>
      <w:r w:rsidR="00DE74CE">
        <w:rPr>
          <w:lang w:val="en-IN"/>
        </w:rPr>
        <w:t>framework</w:t>
      </w:r>
      <w:r>
        <w:rPr>
          <w:lang w:val="en-IN"/>
        </w:rPr>
        <w:t xml:space="preserve"> relating to religion and culture in India.</w:t>
      </w:r>
    </w:p>
    <w:p w:rsidR="00B47A8A" w:rsidRDefault="00B47A8A" w:rsidP="00DE74CE">
      <w:pPr>
        <w:spacing w:line="276" w:lineRule="auto"/>
        <w:jc w:val="both"/>
        <w:rPr>
          <w:lang w:val="en-IN"/>
        </w:rPr>
      </w:pPr>
      <w:r>
        <w:rPr>
          <w:b/>
          <w:bCs/>
          <w:lang w:val="en-IN"/>
        </w:rPr>
        <w:t>CO2:</w:t>
      </w:r>
      <w:r>
        <w:rPr>
          <w:lang w:val="en-IN"/>
        </w:rPr>
        <w:t xml:space="preserve"> Analyse the constitutional principles behind religious and cultural protection, under any general or special legislations.</w:t>
      </w:r>
    </w:p>
    <w:p w:rsidR="00B47A8A" w:rsidRDefault="00B47A8A" w:rsidP="00DE74CE">
      <w:pPr>
        <w:spacing w:line="276" w:lineRule="auto"/>
        <w:jc w:val="both"/>
        <w:rPr>
          <w:lang w:val="en-IN"/>
        </w:rPr>
      </w:pPr>
      <w:r>
        <w:rPr>
          <w:b/>
          <w:bCs/>
          <w:lang w:val="en-IN"/>
        </w:rPr>
        <w:t>CO3:</w:t>
      </w:r>
      <w:r>
        <w:rPr>
          <w:lang w:val="en-IN"/>
        </w:rPr>
        <w:t xml:space="preserve"> Discuss technical legal </w:t>
      </w:r>
      <w:r w:rsidR="00DE74CE">
        <w:rPr>
          <w:lang w:val="en-IN"/>
        </w:rPr>
        <w:t>viewpoint</w:t>
      </w:r>
      <w:r>
        <w:rPr>
          <w:lang w:val="en-IN"/>
        </w:rPr>
        <w:t xml:space="preserve"> on administration and execution of such legislations.</w:t>
      </w:r>
    </w:p>
    <w:p w:rsidR="00B47A8A" w:rsidRDefault="00B47A8A" w:rsidP="00DE74CE">
      <w:pPr>
        <w:spacing w:line="276" w:lineRule="auto"/>
        <w:jc w:val="both"/>
        <w:rPr>
          <w:lang w:val="en-IN"/>
        </w:rPr>
      </w:pPr>
      <w:r>
        <w:rPr>
          <w:b/>
          <w:bCs/>
          <w:lang w:val="en-IN"/>
        </w:rPr>
        <w:t>CO4:</w:t>
      </w:r>
      <w:r>
        <w:rPr>
          <w:lang w:val="en-IN"/>
        </w:rPr>
        <w:t xml:space="preserve"> Analyse and apply the remedies available to citizens against any injury caused to their secular rights by any person. </w:t>
      </w:r>
    </w:p>
    <w:p w:rsidR="00B47A8A" w:rsidRDefault="00B47A8A" w:rsidP="00DE74CE">
      <w:pPr>
        <w:spacing w:line="276" w:lineRule="auto"/>
        <w:jc w:val="both"/>
        <w:rPr>
          <w:b/>
          <w:bCs/>
        </w:rPr>
      </w:pPr>
    </w:p>
    <w:p w:rsidR="00DE74CE" w:rsidRDefault="00DE74CE" w:rsidP="00DE74CE">
      <w:pPr>
        <w:spacing w:line="276" w:lineRule="auto"/>
        <w:jc w:val="both"/>
        <w:rPr>
          <w:b/>
          <w:bCs/>
        </w:rPr>
      </w:pPr>
    </w:p>
    <w:p w:rsidR="00DE74CE" w:rsidRDefault="00DE74CE" w:rsidP="00DE74CE">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1517"/>
        <w:gridCol w:w="1533"/>
      </w:tblGrid>
      <w:tr w:rsidR="00B47A8A" w:rsidTr="00B47A8A">
        <w:trPr>
          <w:trHeight w:val="580"/>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DE74CE">
            <w:pPr>
              <w:spacing w:line="360" w:lineRule="auto"/>
              <w:jc w:val="center"/>
              <w:rPr>
                <w:b/>
                <w:bCs/>
              </w:rPr>
            </w:pPr>
            <w:r>
              <w:rPr>
                <w:b/>
                <w:bCs/>
              </w:rPr>
              <w:lastRenderedPageBreak/>
              <w:t>MODULES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Number of hours</w:t>
            </w:r>
          </w:p>
        </w:tc>
      </w:tr>
      <w:tr w:rsidR="00B47A8A" w:rsidTr="00DE74CE">
        <w:trPr>
          <w:trHeight w:val="1419"/>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lang w:val="en-IN"/>
              </w:rPr>
              <w:t>Module-I:</w:t>
            </w:r>
            <w:r>
              <w:rPr>
                <w:b/>
                <w:bCs/>
              </w:rPr>
              <w:t>Introduction</w:t>
            </w:r>
          </w:p>
          <w:p w:rsidR="00B47A8A" w:rsidRPr="00DE74CE" w:rsidRDefault="00B47A8A" w:rsidP="00DE74CE">
            <w:pPr>
              <w:spacing w:line="276" w:lineRule="auto"/>
              <w:jc w:val="both"/>
            </w:pPr>
            <w:r>
              <w:t>Law: concept and significance.Religion: role and significance.Culture: forms and contribution.Effect of culture and tradition on law: Law as an instrument of social change.</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1499"/>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lang w:val="en-IN"/>
              </w:rPr>
              <w:t xml:space="preserve">Module-II: </w:t>
            </w:r>
            <w:r>
              <w:rPr>
                <w:b/>
                <w:bCs/>
              </w:rPr>
              <w:t>Relationship between Law, Religion and Culture</w:t>
            </w:r>
          </w:p>
          <w:p w:rsidR="00B47A8A" w:rsidRPr="00DE74CE" w:rsidRDefault="00B47A8A" w:rsidP="00DE74CE">
            <w:pPr>
              <w:spacing w:line="276" w:lineRule="auto"/>
              <w:jc w:val="both"/>
            </w:pPr>
            <w:r>
              <w:t>Relationship between religion, culture and law.Religion as a tool of unity and diversity.Right to Freedom of Religion and legal reforms on secular lines; Status of languages in India: recognized and official languages; Status of marginalized communities in India; Constitutional guarantees to linguistic minorities.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w:t>
            </w:r>
          </w:p>
        </w:tc>
        <w:tc>
          <w:tcPr>
            <w:tcW w:w="154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rPr>
              <w:t>20</w:t>
            </w:r>
          </w:p>
          <w:p w:rsidR="00B47A8A" w:rsidRDefault="00B47A8A" w:rsidP="00B47A8A">
            <w:pPr>
              <w:spacing w:line="360" w:lineRule="auto"/>
              <w:jc w:val="both"/>
              <w:rPr>
                <w:b/>
                <w:bCs/>
              </w:rPr>
            </w:pPr>
          </w:p>
          <w:p w:rsidR="00B47A8A" w:rsidRDefault="00B47A8A" w:rsidP="00B47A8A">
            <w:pPr>
              <w:spacing w:line="360" w:lineRule="auto"/>
              <w:jc w:val="both"/>
              <w:rPr>
                <w:b/>
                <w:bCs/>
              </w:rPr>
            </w:pPr>
          </w:p>
        </w:tc>
      </w:tr>
      <w:tr w:rsidR="00B47A8A" w:rsidTr="00B47A8A">
        <w:trPr>
          <w:trHeight w:val="84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Module-III: </w:t>
            </w:r>
            <w:r>
              <w:rPr>
                <w:b/>
                <w:bCs/>
              </w:rPr>
              <w:t>Law, Diversities and Contemporary Social Problems</w:t>
            </w:r>
          </w:p>
          <w:p w:rsidR="00B47A8A" w:rsidRPr="00DE74CE" w:rsidRDefault="00B47A8A" w:rsidP="00DE74CE">
            <w:pPr>
              <w:spacing w:line="276" w:lineRule="auto"/>
              <w:jc w:val="both"/>
            </w:pPr>
            <w:r>
              <w:t>Fundamentalism, Communalism and Terrorism.Secularism, Formation of Linguistic states, Constitutional policies on language.Marginalized communities and protective discrimination and affirmative action policies.Role of the Constitution in preserving unity; Judicial trends.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 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55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Module-IV: </w:t>
            </w:r>
            <w:r>
              <w:rPr>
                <w:b/>
                <w:bCs/>
              </w:rPr>
              <w:t>Alternative Approaches</w:t>
            </w:r>
          </w:p>
          <w:p w:rsidR="00B47A8A" w:rsidRDefault="00B47A8A" w:rsidP="00DE74CE">
            <w:pPr>
              <w:spacing w:line="276" w:lineRule="auto"/>
              <w:jc w:val="both"/>
            </w:pPr>
            <w:r>
              <w:t>Jurisprudence of Sarvodaya and the role of Mahatma Gandhi.Role of VinobhaBhave and Jayaprakash Narayan.Socialist thought on Law and Justice; Indian Marxist critiques on Law and Justice</w:t>
            </w:r>
            <w:r w:rsidR="00DE74CE">
              <w:t xml:space="preserve">. </w:t>
            </w:r>
            <w:r>
              <w:t>Alternate social movements.Alternative Dispute Resolution; Lok-</w:t>
            </w:r>
          </w:p>
          <w:p w:rsidR="00B47A8A" w:rsidRPr="00DE74CE" w:rsidRDefault="00B47A8A" w:rsidP="00DE74CE">
            <w:pPr>
              <w:spacing w:line="276" w:lineRule="auto"/>
              <w:jc w:val="both"/>
            </w:pPr>
            <w:r>
              <w:t>Adalats and contemporary movements.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20</w:t>
            </w:r>
          </w:p>
        </w:tc>
      </w:tr>
    </w:tbl>
    <w:p w:rsidR="00B47A8A" w:rsidRDefault="00B47A8A" w:rsidP="00B47A8A">
      <w:pPr>
        <w:spacing w:line="360" w:lineRule="auto"/>
        <w:jc w:val="both"/>
        <w:rPr>
          <w:b/>
          <w:bCs/>
          <w:i/>
          <w:iCs/>
        </w:rPr>
      </w:pPr>
      <w:r>
        <w:rPr>
          <w:b/>
          <w:bCs/>
          <w:i/>
          <w:iCs/>
        </w:rPr>
        <w:t>*Bloom’s Level- L1: Knowledge; L2: Comprehension; L3: Application; L4: Analysis; L5: Synthesis, L6: Evaluation</w:t>
      </w:r>
    </w:p>
    <w:p w:rsidR="00B47A8A" w:rsidRDefault="00B47A8A" w:rsidP="00B47A8A">
      <w:pPr>
        <w:spacing w:line="360" w:lineRule="auto"/>
        <w:jc w:val="both"/>
        <w:rPr>
          <w:b/>
          <w:bCs/>
        </w:rPr>
      </w:pPr>
    </w:p>
    <w:p w:rsidR="00B47A8A" w:rsidRDefault="00B47A8A" w:rsidP="00DE74CE">
      <w:pPr>
        <w:spacing w:line="276" w:lineRule="auto"/>
        <w:jc w:val="both"/>
        <w:rPr>
          <w:b/>
          <w:bCs/>
        </w:rPr>
      </w:pPr>
      <w:r>
        <w:rPr>
          <w:b/>
          <w:bCs/>
        </w:rPr>
        <w:t>Text &amp; Reference Books:</w:t>
      </w:r>
    </w:p>
    <w:p w:rsidR="00B47A8A" w:rsidRDefault="00B47A8A" w:rsidP="002152F0">
      <w:pPr>
        <w:numPr>
          <w:ilvl w:val="0"/>
          <w:numId w:val="36"/>
        </w:numPr>
        <w:spacing w:line="276" w:lineRule="auto"/>
        <w:jc w:val="both"/>
        <w:rPr>
          <w:lang w:val="en-IN"/>
        </w:rPr>
      </w:pPr>
      <w:r>
        <w:rPr>
          <w:lang w:val="en-IN"/>
        </w:rPr>
        <w:t xml:space="preserve">Shukla, V.N. (2008). </w:t>
      </w:r>
      <w:r>
        <w:rPr>
          <w:i/>
          <w:iCs/>
          <w:lang w:val="en-IN"/>
        </w:rPr>
        <w:t>Constitution of India</w:t>
      </w:r>
      <w:r>
        <w:rPr>
          <w:lang w:val="en-IN"/>
        </w:rPr>
        <w:t>. EBC.</w:t>
      </w:r>
    </w:p>
    <w:p w:rsidR="00B47A8A" w:rsidRDefault="00B47A8A" w:rsidP="002152F0">
      <w:pPr>
        <w:numPr>
          <w:ilvl w:val="0"/>
          <w:numId w:val="36"/>
        </w:numPr>
        <w:spacing w:line="276" w:lineRule="auto"/>
        <w:jc w:val="both"/>
        <w:rPr>
          <w:lang w:val="en-IN"/>
        </w:rPr>
      </w:pPr>
      <w:r>
        <w:rPr>
          <w:lang w:val="en-IN"/>
        </w:rPr>
        <w:t xml:space="preserve">Jain, M.P. (2018). </w:t>
      </w:r>
      <w:r>
        <w:rPr>
          <w:i/>
          <w:iCs/>
          <w:lang w:val="en-IN"/>
        </w:rPr>
        <w:t>Indian Constitutional Law</w:t>
      </w:r>
      <w:r>
        <w:rPr>
          <w:lang w:val="en-IN"/>
        </w:rPr>
        <w:t>. LexisNexis.</w:t>
      </w:r>
    </w:p>
    <w:p w:rsidR="00B47A8A" w:rsidRDefault="00B47A8A" w:rsidP="002152F0">
      <w:pPr>
        <w:numPr>
          <w:ilvl w:val="0"/>
          <w:numId w:val="36"/>
        </w:numPr>
        <w:spacing w:line="276" w:lineRule="auto"/>
        <w:jc w:val="both"/>
        <w:rPr>
          <w:lang w:val="en-IN"/>
        </w:rPr>
      </w:pPr>
      <w:r>
        <w:rPr>
          <w:lang w:val="en-IN"/>
        </w:rPr>
        <w:t xml:space="preserve">Seervai, H.M. (2015). </w:t>
      </w:r>
      <w:r>
        <w:rPr>
          <w:i/>
          <w:iCs/>
          <w:lang w:val="en-IN"/>
        </w:rPr>
        <w:t>Constitutional Law of India</w:t>
      </w:r>
      <w:r>
        <w:rPr>
          <w:lang w:val="en-IN"/>
        </w:rPr>
        <w:t>. Universal Law Publication.</w:t>
      </w:r>
    </w:p>
    <w:p w:rsidR="00B47A8A" w:rsidRDefault="00B47A8A" w:rsidP="002152F0">
      <w:pPr>
        <w:numPr>
          <w:ilvl w:val="0"/>
          <w:numId w:val="36"/>
        </w:numPr>
        <w:spacing w:line="276" w:lineRule="auto"/>
        <w:jc w:val="both"/>
        <w:rPr>
          <w:lang w:val="en-IN"/>
        </w:rPr>
      </w:pPr>
      <w:r>
        <w:rPr>
          <w:lang w:val="en-IN"/>
        </w:rPr>
        <w:t xml:space="preserve">Basu, Durga Das (2017). </w:t>
      </w:r>
      <w:r>
        <w:rPr>
          <w:i/>
          <w:iCs/>
          <w:lang w:val="en-IN"/>
        </w:rPr>
        <w:t>Shorter Constitution of India</w:t>
      </w:r>
      <w:r>
        <w:rPr>
          <w:lang w:val="en-IN"/>
        </w:rPr>
        <w:t>. LexisNexis.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Galanter, Marc (1993). </w:t>
      </w:r>
      <w:r>
        <w:rPr>
          <w:rFonts w:ascii="Times New Roman" w:hAnsi="Times New Roman" w:cs="Times New Roman"/>
          <w:i/>
          <w:iCs/>
          <w:sz w:val="24"/>
          <w:szCs w:val="24"/>
        </w:rPr>
        <w:t>Law and Society in Modern India;</w:t>
      </w:r>
      <w:r>
        <w:rPr>
          <w:rFonts w:ascii="Times New Roman" w:hAnsi="Times New Roman" w:cs="Times New Roman"/>
          <w:sz w:val="24"/>
          <w:szCs w:val="24"/>
        </w:rPr>
        <w:t xml:space="preserve">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Lingat, Robert (1998). </w:t>
      </w:r>
      <w:r>
        <w:rPr>
          <w:rFonts w:ascii="Times New Roman" w:hAnsi="Times New Roman" w:cs="Times New Roman"/>
          <w:i/>
          <w:iCs/>
          <w:sz w:val="24"/>
          <w:szCs w:val="24"/>
        </w:rPr>
        <w:t>The Classical Law of India</w:t>
      </w:r>
      <w:r>
        <w:rPr>
          <w:rFonts w:ascii="Times New Roman" w:hAnsi="Times New Roman" w:cs="Times New Roman"/>
          <w:sz w:val="24"/>
          <w:szCs w:val="24"/>
        </w:rPr>
        <w:t>;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Baxi, Upendra (1982). </w:t>
      </w:r>
      <w:r>
        <w:rPr>
          <w:rFonts w:ascii="Times New Roman" w:hAnsi="Times New Roman" w:cs="Times New Roman"/>
          <w:i/>
          <w:iCs/>
          <w:sz w:val="24"/>
          <w:szCs w:val="24"/>
        </w:rPr>
        <w:t>The Crisis of the Indian Legal System</w:t>
      </w:r>
      <w:r>
        <w:rPr>
          <w:rFonts w:ascii="Times New Roman" w:hAnsi="Times New Roman" w:cs="Times New Roman"/>
          <w:sz w:val="24"/>
          <w:szCs w:val="24"/>
        </w:rPr>
        <w:t>; Vikas Publishing House.</w:t>
      </w:r>
    </w:p>
    <w:p w:rsidR="00B47A8A" w:rsidRDefault="00B47A8A" w:rsidP="002152F0">
      <w:pPr>
        <w:pStyle w:val="ListParagraph"/>
        <w:widowControl w:val="0"/>
        <w:numPr>
          <w:ilvl w:val="0"/>
          <w:numId w:val="36"/>
        </w:numPr>
        <w:overflowPunct w:val="0"/>
        <w:autoSpaceDE w:val="0"/>
        <w:autoSpaceDN w:val="0"/>
        <w:adjustRightInd w:val="0"/>
        <w:spacing w:after="0"/>
        <w:ind w:right="360"/>
        <w:jc w:val="both"/>
        <w:rPr>
          <w:rFonts w:ascii="Times New Roman" w:hAnsi="Times New Roman" w:cs="Times New Roman"/>
          <w:sz w:val="24"/>
          <w:szCs w:val="24"/>
        </w:rPr>
      </w:pPr>
      <w:r>
        <w:rPr>
          <w:rFonts w:ascii="Times New Roman" w:hAnsi="Times New Roman" w:cs="Times New Roman"/>
          <w:sz w:val="24"/>
          <w:szCs w:val="24"/>
        </w:rPr>
        <w:t xml:space="preserve">Bhandari, M.K. (1993). </w:t>
      </w:r>
      <w:r>
        <w:rPr>
          <w:rFonts w:ascii="Times New Roman" w:hAnsi="Times New Roman" w:cs="Times New Roman"/>
          <w:i/>
          <w:iCs/>
          <w:sz w:val="24"/>
          <w:szCs w:val="24"/>
        </w:rPr>
        <w:t>Basic Structure of Indian Constitution: A Critical Reconsideration</w:t>
      </w:r>
      <w:r>
        <w:rPr>
          <w:rFonts w:ascii="Times New Roman" w:hAnsi="Times New Roman" w:cs="Times New Roman"/>
          <w:sz w:val="24"/>
          <w:szCs w:val="24"/>
        </w:rPr>
        <w:t>; Deep and Deep Publication.</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Robinson, Rowena (2004). </w:t>
      </w:r>
      <w:r>
        <w:rPr>
          <w:rFonts w:ascii="Times New Roman" w:hAnsi="Times New Roman" w:cs="Times New Roman"/>
          <w:i/>
          <w:iCs/>
          <w:sz w:val="24"/>
          <w:szCs w:val="24"/>
        </w:rPr>
        <w:t>Sociology of Religion in India</w:t>
      </w:r>
      <w:r>
        <w:rPr>
          <w:rFonts w:ascii="Times New Roman" w:hAnsi="Times New Roman" w:cs="Times New Roman"/>
          <w:sz w:val="24"/>
          <w:szCs w:val="24"/>
        </w:rPr>
        <w:t>; Sage Publications.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Bhat, Ishwara (2010). </w:t>
      </w:r>
      <w:r>
        <w:rPr>
          <w:rFonts w:ascii="Times New Roman" w:hAnsi="Times New Roman" w:cs="Times New Roman"/>
          <w:i/>
          <w:iCs/>
          <w:sz w:val="24"/>
          <w:szCs w:val="24"/>
        </w:rPr>
        <w:t>Law and Social Transformation</w:t>
      </w:r>
      <w:r>
        <w:rPr>
          <w:rFonts w:ascii="Times New Roman" w:hAnsi="Times New Roman" w:cs="Times New Roman"/>
          <w:sz w:val="24"/>
          <w:szCs w:val="24"/>
        </w:rPr>
        <w:t>; Eastern Book Company.</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Tripathi, N.M. (2015). </w:t>
      </w:r>
      <w:r>
        <w:rPr>
          <w:rFonts w:ascii="Times New Roman" w:hAnsi="Times New Roman" w:cs="Times New Roman"/>
          <w:i/>
          <w:iCs/>
          <w:sz w:val="24"/>
          <w:szCs w:val="24"/>
        </w:rPr>
        <w:t>Law and Social Change: Indo-American Reflections</w:t>
      </w:r>
      <w:r>
        <w:rPr>
          <w:rFonts w:ascii="Times New Roman" w:hAnsi="Times New Roman" w:cs="Times New Roman"/>
          <w:sz w:val="24"/>
          <w:szCs w:val="24"/>
        </w:rPr>
        <w:t>; Indian Law Institute.</w:t>
      </w:r>
    </w:p>
    <w:p w:rsidR="00B47A8A" w:rsidRDefault="00B47A8A" w:rsidP="00DE74CE">
      <w:pPr>
        <w:spacing w:line="276" w:lineRule="auto"/>
        <w:jc w:val="both"/>
        <w:rPr>
          <w:b/>
          <w:bCs/>
          <w:lang w:val="en-IN"/>
        </w:rPr>
      </w:pPr>
    </w:p>
    <w:p w:rsidR="00B47A8A" w:rsidRDefault="00B47A8A" w:rsidP="00B47A8A">
      <w:pPr>
        <w:spacing w:line="360" w:lineRule="auto"/>
        <w:jc w:val="both"/>
      </w:pPr>
      <w:r>
        <w:rPr>
          <w:b/>
          <w:bCs/>
        </w:rPr>
        <w:t>Modes of Evaluation: Quiz/Assignment/Seminar/Written Exam:</w:t>
      </w:r>
    </w:p>
    <w:p w:rsidR="00B47A8A" w:rsidRDefault="00B47A8A" w:rsidP="00B47A8A">
      <w:pPr>
        <w:spacing w:line="360" w:lineRule="auto"/>
        <w:jc w:val="both"/>
        <w:rPr>
          <w:b/>
          <w:bCs/>
          <w:lang w:val="de-DE"/>
        </w:rPr>
      </w:pPr>
      <w:r>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47A8A" w:rsidTr="00B47A8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EE</w:t>
            </w:r>
          </w:p>
        </w:tc>
      </w:tr>
      <w:tr w:rsidR="00B47A8A" w:rsidTr="00B47A8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70</w:t>
            </w:r>
          </w:p>
        </w:tc>
      </w:tr>
    </w:tbl>
    <w:p w:rsidR="00B47A8A" w:rsidRDefault="00B47A8A" w:rsidP="00B47A8A">
      <w:pPr>
        <w:spacing w:line="360" w:lineRule="auto"/>
        <w:jc w:val="both"/>
        <w:rPr>
          <w:b/>
          <w:bCs/>
        </w:rPr>
      </w:pPr>
      <w:r>
        <w:rPr>
          <w:b/>
          <w:bCs/>
        </w:rPr>
        <w:t>*Components- P/S/V- Presentation/Seminar/Viva; CT- Class Test; A- Attendance; CS/AS- Case Study/Assignment; EE- End Semester Examination</w:t>
      </w:r>
    </w:p>
    <w:p w:rsidR="00DE74CE" w:rsidRDefault="00DE74CE" w:rsidP="00B47A8A">
      <w:pPr>
        <w:spacing w:line="360" w:lineRule="auto"/>
        <w:jc w:val="both"/>
        <w:rPr>
          <w:b/>
          <w:bCs/>
        </w:rPr>
      </w:pPr>
    </w:p>
    <w:p w:rsidR="00B47A8A" w:rsidRDefault="00DE74CE" w:rsidP="00B47A8A">
      <w:pPr>
        <w:spacing w:line="360" w:lineRule="auto"/>
        <w:jc w:val="both"/>
        <w:rPr>
          <w:b/>
          <w:bCs/>
        </w:rPr>
      </w:pPr>
      <w:r>
        <w:rPr>
          <w:b/>
          <w:bCs/>
        </w:rPr>
        <w:t>CO, PO and PSO Mapping:</w:t>
      </w:r>
    </w:p>
    <w:p w:rsidR="00B47A8A" w:rsidRDefault="00B47A8A" w:rsidP="00B47A8A">
      <w:pPr>
        <w:spacing w:line="360" w:lineRule="auto"/>
        <w:jc w:val="both"/>
        <w:rPr>
          <w:b/>
          <w:bCs/>
        </w:rPr>
      </w:pPr>
    </w:p>
    <w:tbl>
      <w:tblPr>
        <w:tblStyle w:val="TableGrid"/>
        <w:tblpPr w:leftFromText="180" w:rightFromText="180" w:vertAnchor="text" w:horzAnchor="margin" w:tblpY="-10"/>
        <w:tblW w:w="5100" w:type="pct"/>
        <w:tblLook w:val="04A0" w:firstRow="1" w:lastRow="0" w:firstColumn="1" w:lastColumn="0" w:noHBand="0" w:noVBand="1"/>
      </w:tblPr>
      <w:tblGrid>
        <w:gridCol w:w="744"/>
        <w:gridCol w:w="754"/>
        <w:gridCol w:w="754"/>
        <w:gridCol w:w="752"/>
        <w:gridCol w:w="750"/>
        <w:gridCol w:w="752"/>
        <w:gridCol w:w="752"/>
        <w:gridCol w:w="752"/>
        <w:gridCol w:w="901"/>
        <w:gridCol w:w="901"/>
        <w:gridCol w:w="903"/>
        <w:gridCol w:w="1053"/>
      </w:tblGrid>
      <w:tr w:rsidR="00B47A8A" w:rsidTr="00B47A8A">
        <w:trPr>
          <w:trHeight w:val="416"/>
        </w:trPr>
        <w:tc>
          <w:tcPr>
            <w:tcW w:w="381" w:type="pct"/>
            <w:tcBorders>
              <w:top w:val="single" w:sz="4" w:space="0" w:color="auto"/>
              <w:left w:val="single" w:sz="4" w:space="0" w:color="auto"/>
              <w:bottom w:val="single" w:sz="4" w:space="0" w:color="auto"/>
              <w:right w:val="single" w:sz="4" w:space="0" w:color="auto"/>
            </w:tcBorders>
            <w:vAlign w:val="center"/>
          </w:tcPr>
          <w:p w:rsidR="00B47A8A" w:rsidRDefault="00B47A8A" w:rsidP="00B47A8A">
            <w:pPr>
              <w:spacing w:line="360" w:lineRule="auto"/>
              <w:jc w:val="both"/>
              <w:rPr>
                <w:b/>
                <w:bCs/>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PO3</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PSO3</w:t>
            </w:r>
          </w:p>
        </w:tc>
        <w:tc>
          <w:tcPr>
            <w:tcW w:w="539" w:type="pct"/>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sz w:val="24"/>
                <w:szCs w:val="24"/>
              </w:rPr>
            </w:pPr>
            <w:r>
              <w:rPr>
                <w:b/>
                <w:bCs/>
                <w:sz w:val="24"/>
                <w:szCs w:val="24"/>
              </w:rPr>
              <w:t>PSO4</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CO2</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CO3</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rPr>
          <w:trHeight w:val="392"/>
        </w:trPr>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CO4</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bl>
    <w:p w:rsidR="00B47A8A" w:rsidRDefault="00B47A8A" w:rsidP="00B47A8A">
      <w:pPr>
        <w:spacing w:line="360" w:lineRule="auto"/>
        <w:jc w:val="both"/>
        <w:rPr>
          <w:b/>
          <w:bCs/>
        </w:rPr>
      </w:pPr>
      <w:r>
        <w:rPr>
          <w:b/>
          <w:bCs/>
        </w:rPr>
        <w:t>1: strongly related, 2: moderately related and 3: weakly related</w:t>
      </w:r>
    </w:p>
    <w:p w:rsidR="00B47A8A" w:rsidRPr="00E31262" w:rsidRDefault="00B47A8A" w:rsidP="00B47A8A"/>
    <w:p w:rsidR="00B47A8A" w:rsidRDefault="00B47A8A">
      <w:pPr>
        <w:spacing w:after="200" w:line="276" w:lineRule="auto"/>
      </w:pPr>
      <w:r>
        <w:br w:type="page"/>
      </w:r>
    </w:p>
    <w:p w:rsidR="00B47A8A" w:rsidRPr="00466886"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466886"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6D6745" w:rsidRDefault="006D6745" w:rsidP="006D6745">
            <w:pPr>
              <w:pStyle w:val="BodyA"/>
              <w:spacing w:after="0" w:line="276" w:lineRule="auto"/>
              <w:rPr>
                <w:rFonts w:ascii="Times New Roman" w:hAnsi="Times New Roman" w:cs="Times New Roman"/>
                <w:b/>
                <w:bCs/>
                <w:sz w:val="24"/>
                <w:szCs w:val="24"/>
              </w:rPr>
            </w:pPr>
            <w:r w:rsidRPr="006D6745">
              <w:rPr>
                <w:rFonts w:ascii="Times New Roman" w:hAnsi="Times New Roman" w:cs="Times New Roman"/>
                <w:b/>
                <w:bCs/>
                <w:sz w:val="24"/>
                <w:szCs w:val="24"/>
              </w:rPr>
              <w:t>LAW 4208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466886" w:rsidRDefault="00B47A8A" w:rsidP="006D6745">
            <w:pPr>
              <w:pStyle w:val="NormalWeb"/>
              <w:spacing w:before="0" w:beforeAutospacing="0" w:after="0" w:afterAutospacing="0" w:line="276" w:lineRule="auto"/>
              <w:rPr>
                <w:rFonts w:ascii="Times New Roman" w:hAnsi="Times New Roman"/>
                <w:b/>
                <w:sz w:val="24"/>
                <w:szCs w:val="24"/>
              </w:rPr>
            </w:pPr>
            <w:r w:rsidRPr="00466886">
              <w:rPr>
                <w:rFonts w:ascii="Times New Roman" w:hAnsi="Times New Roman"/>
                <w:b/>
                <w:sz w:val="24"/>
                <w:szCs w:val="24"/>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C</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jc w:val="center"/>
              <w:rPr>
                <w:rFonts w:ascii="Times New Roman" w:hAnsi="Times New Roman" w:cs="Times New Roman"/>
                <w:sz w:val="24"/>
                <w:szCs w:val="24"/>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rPr>
                <w:b/>
              </w:rPr>
            </w:pPr>
            <w:r w:rsidRPr="00B47A8A">
              <w:rPr>
                <w:b/>
                <w:bCs/>
              </w:rPr>
              <w:t>BACHELOR OF LAWS OR EQUIVALENT DEGREE</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pPr>
            <w:r w:rsidRPr="00B47A8A">
              <w:t>NIL</w:t>
            </w:r>
          </w:p>
        </w:tc>
      </w:tr>
    </w:tbl>
    <w:p w:rsidR="00B47A8A" w:rsidRPr="00466886" w:rsidRDefault="00B47A8A" w:rsidP="00B47A8A">
      <w:pPr>
        <w:rPr>
          <w:b/>
          <w:color w:val="000000"/>
        </w:rPr>
      </w:pPr>
    </w:p>
    <w:p w:rsidR="00B47A8A" w:rsidRPr="00466886" w:rsidRDefault="00B47A8A" w:rsidP="00B47A8A">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Course Description</w:t>
      </w:r>
    </w:p>
    <w:p w:rsidR="00B47A8A" w:rsidRPr="00466886" w:rsidRDefault="00B47A8A" w:rsidP="006D6745">
      <w:pPr>
        <w:widowControl w:val="0"/>
        <w:overflowPunct w:val="0"/>
        <w:autoSpaceDE w:val="0"/>
        <w:autoSpaceDN w:val="0"/>
        <w:adjustRightInd w:val="0"/>
        <w:spacing w:line="276" w:lineRule="auto"/>
        <w:jc w:val="both"/>
        <w:rPr>
          <w:rFonts w:eastAsiaTheme="minorEastAsia"/>
        </w:rPr>
      </w:pPr>
      <w:r w:rsidRPr="00466886">
        <w:rPr>
          <w:rFonts w:eastAsiaTheme="minorEastAsia"/>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Objectives</w:t>
      </w:r>
    </w:p>
    <w:p w:rsidR="00B47A8A" w:rsidRPr="00466886" w:rsidRDefault="00B47A8A" w:rsidP="006D6745">
      <w:pPr>
        <w:pStyle w:val="BodyA"/>
        <w:spacing w:after="0" w:line="276" w:lineRule="auto"/>
        <w:jc w:val="both"/>
        <w:rPr>
          <w:rFonts w:ascii="Times New Roman" w:hAnsi="Times New Roman" w:cs="Times New Roman"/>
          <w:sz w:val="24"/>
          <w:szCs w:val="24"/>
        </w:rPr>
      </w:pPr>
      <w:r w:rsidRPr="00466886">
        <w:rPr>
          <w:rFonts w:ascii="Times New Roman" w:hAnsi="Times New Roman" w:cs="Times New Roman"/>
          <w:sz w:val="24"/>
          <w:szCs w:val="24"/>
        </w:rPr>
        <w:t>The Objectives of this Course is to:</w:t>
      </w:r>
    </w:p>
    <w:p w:rsidR="00B47A8A" w:rsidRPr="00466886" w:rsidRDefault="00B47A8A" w:rsidP="006D6745">
      <w:pPr>
        <w:pStyle w:val="BodyA"/>
        <w:spacing w:after="0" w:line="276" w:lineRule="auto"/>
        <w:jc w:val="both"/>
        <w:rPr>
          <w:rFonts w:ascii="Times New Roman" w:eastAsia="Book Antiqua" w:hAnsi="Times New Roman" w:cs="Times New Roman"/>
          <w:color w:val="auto"/>
          <w:sz w:val="24"/>
          <w:szCs w:val="24"/>
          <w:lang w:val="en-IN" w:eastAsia="en-US"/>
        </w:rPr>
      </w:pPr>
      <w:r w:rsidRPr="00466886">
        <w:rPr>
          <w:rFonts w:ascii="Times New Roman" w:eastAsia="Times New Roman" w:hAnsi="Times New Roman" w:cs="Times New Roman"/>
          <w:sz w:val="24"/>
          <w:szCs w:val="24"/>
        </w:rPr>
        <w:t>1. Equip the students with</w:t>
      </w:r>
      <w:r w:rsidRPr="00466886">
        <w:rPr>
          <w:rFonts w:ascii="Times New Roman" w:hAnsi="Times New Roman" w:cs="Times New Roman"/>
          <w:sz w:val="24"/>
          <w:szCs w:val="24"/>
        </w:rPr>
        <w:t xml:space="preserve"> the </w:t>
      </w:r>
      <w:r w:rsidRPr="00466886">
        <w:rPr>
          <w:rFonts w:ascii="Times New Roman" w:eastAsia="Book Antiqua" w:hAnsi="Times New Roman" w:cs="Times New Roman"/>
          <w:color w:val="auto"/>
          <w:sz w:val="24"/>
          <w:szCs w:val="24"/>
          <w:lang w:val="en-IN" w:eastAsia="en-US"/>
        </w:rPr>
        <w:t>proper understanding of recent trends in Media Laws.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2. Equip the students with </w:t>
      </w:r>
      <w:r w:rsidRPr="00466886">
        <w:rPr>
          <w:rFonts w:ascii="Times New Roman" w:eastAsia="Book Antiqua" w:hAnsi="Times New Roman" w:cs="Times New Roman"/>
          <w:color w:val="auto"/>
          <w:sz w:val="24"/>
          <w:szCs w:val="24"/>
          <w:lang w:val="en-IN" w:eastAsia="en-US"/>
        </w:rPr>
        <w:t>the underlying knowledge of media laws inconsonance with Constitution of India.</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Outcomes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hAnsi="Times New Roman" w:cs="Times New Roman"/>
          <w:sz w:val="24"/>
          <w:szCs w:val="24"/>
        </w:rPr>
        <w:t>On completion of this Course, the students will be able to:</w:t>
      </w:r>
    </w:p>
    <w:p w:rsidR="00B47A8A" w:rsidRPr="00466886" w:rsidRDefault="00B47A8A" w:rsidP="006D6745">
      <w:pPr>
        <w:spacing w:line="276" w:lineRule="auto"/>
        <w:jc w:val="both"/>
        <w:rPr>
          <w:rFonts w:eastAsia="Calibri"/>
        </w:rPr>
      </w:pPr>
      <w:r w:rsidRPr="00466886">
        <w:rPr>
          <w:rFonts w:eastAsia="Calibri"/>
          <w:b/>
        </w:rPr>
        <w:t>CO1:</w:t>
      </w:r>
      <w:r w:rsidRPr="00466886">
        <w:rPr>
          <w:rFonts w:eastAsia="Calibri"/>
        </w:rPr>
        <w:t xml:space="preserve"> Explain the problems and limitations of applying old Media Laws in new media environment.</w:t>
      </w:r>
    </w:p>
    <w:p w:rsidR="00B47A8A" w:rsidRPr="00466886" w:rsidRDefault="00B47A8A" w:rsidP="006D6745">
      <w:pPr>
        <w:spacing w:line="276" w:lineRule="auto"/>
        <w:jc w:val="both"/>
        <w:rPr>
          <w:rFonts w:eastAsia="Calibri"/>
        </w:rPr>
      </w:pPr>
      <w:r w:rsidRPr="00466886">
        <w:rPr>
          <w:rFonts w:eastAsia="Calibri"/>
          <w:b/>
        </w:rPr>
        <w:t>CO2:</w:t>
      </w:r>
      <w:r w:rsidRPr="00466886">
        <w:rPr>
          <w:rFonts w:eastAsia="Calibri"/>
        </w:rPr>
        <w:t xml:space="preserve"> Discuss the changing media landscapes and their possible legal implications.</w:t>
      </w:r>
    </w:p>
    <w:p w:rsidR="00B47A8A" w:rsidRPr="00466886" w:rsidRDefault="00B47A8A" w:rsidP="006D6745">
      <w:pPr>
        <w:spacing w:line="276" w:lineRule="auto"/>
        <w:jc w:val="both"/>
        <w:rPr>
          <w:rFonts w:eastAsia="Calibri"/>
        </w:rPr>
      </w:pPr>
      <w:r w:rsidRPr="00466886">
        <w:rPr>
          <w:rFonts w:eastAsia="Calibri"/>
          <w:b/>
        </w:rPr>
        <w:t>CO3:</w:t>
      </w:r>
      <w:r w:rsidRPr="00466886">
        <w:rPr>
          <w:rFonts w:eastAsia="Calibri"/>
        </w:rPr>
        <w:t xml:space="preserve"> Explain and appreciate the complex issues associated with media regulation.</w:t>
      </w:r>
    </w:p>
    <w:p w:rsidR="00B47A8A" w:rsidRPr="006D6745" w:rsidRDefault="00B47A8A" w:rsidP="006D6745">
      <w:pPr>
        <w:spacing w:line="276" w:lineRule="auto"/>
        <w:jc w:val="both"/>
        <w:rPr>
          <w:color w:val="030303"/>
        </w:rPr>
      </w:pPr>
      <w:r w:rsidRPr="00466886">
        <w:rPr>
          <w:rFonts w:eastAsia="Calibri"/>
          <w:b/>
        </w:rPr>
        <w:t>CO4</w:t>
      </w:r>
      <w:r w:rsidRPr="00466886">
        <w:rPr>
          <w:rFonts w:eastAsia="Calibri"/>
        </w:rPr>
        <w:t>: Apply the laws relating to media and rights of media practitioners in the execution of their duties.</w:t>
      </w:r>
    </w:p>
    <w:p w:rsidR="00B47A8A" w:rsidRPr="00466886" w:rsidRDefault="00B47A8A" w:rsidP="00B47A8A">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47A8A" w:rsidRPr="00466886" w:rsidTr="00B47A8A">
        <w:tc>
          <w:tcPr>
            <w:tcW w:w="3851"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Modules</w:t>
            </w:r>
          </w:p>
        </w:tc>
        <w:tc>
          <w:tcPr>
            <w:tcW w:w="570"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Blooms level*</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Number of hours</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 Media &amp; Public Policy</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6" w:lineRule="auto"/>
              <w:rPr>
                <w:bCs/>
                <w:sz w:val="24"/>
                <w:szCs w:val="24"/>
              </w:rPr>
            </w:pPr>
            <w:r w:rsidRPr="00466886">
              <w:rPr>
                <w:bCs/>
                <w:sz w:val="24"/>
                <w:szCs w:val="24"/>
              </w:rPr>
              <w:t>Understanding the concept of Media</w:t>
            </w:r>
            <w:r w:rsidR="006D6745">
              <w:rPr>
                <w:bCs/>
                <w:sz w:val="24"/>
                <w:szCs w:val="24"/>
              </w:rPr>
              <w:t xml:space="preserve">. </w:t>
            </w:r>
            <w:r w:rsidRPr="00466886">
              <w:rPr>
                <w:bCs/>
                <w:sz w:val="24"/>
                <w:szCs w:val="24"/>
              </w:rPr>
              <w:t>History of Media Theories of Media</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rPr>
                <w:bCs/>
                <w:sz w:val="24"/>
                <w:szCs w:val="24"/>
              </w:rPr>
            </w:pPr>
            <w:r w:rsidRPr="00466886">
              <w:rPr>
                <w:bCs/>
                <w:sz w:val="24"/>
                <w:szCs w:val="24"/>
              </w:rPr>
              <w:t>Evolution of Media</w:t>
            </w:r>
            <w:r w:rsidR="006D6745">
              <w:rPr>
                <w:bCs/>
                <w:sz w:val="24"/>
                <w:szCs w:val="24"/>
              </w:rPr>
              <w: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L1, L2 </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10</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lastRenderedPageBreak/>
              <w:t>Module-II: Media - Regulatory Framework</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4" w:lineRule="auto"/>
              <w:rPr>
                <w:bCs/>
                <w:sz w:val="24"/>
                <w:szCs w:val="24"/>
              </w:rPr>
            </w:pPr>
            <w:r w:rsidRPr="00466886">
              <w:rPr>
                <w:bCs/>
                <w:sz w:val="24"/>
                <w:szCs w:val="24"/>
              </w:rPr>
              <w:t>Legal Dimensions of Media</w:t>
            </w:r>
            <w:r w:rsidR="006D6745">
              <w:rPr>
                <w:bCs/>
                <w:sz w:val="24"/>
                <w:szCs w:val="24"/>
              </w:rPr>
              <w:t xml:space="preserve">. </w:t>
            </w:r>
            <w:r w:rsidRPr="00466886">
              <w:rPr>
                <w:bCs/>
                <w:sz w:val="24"/>
                <w:szCs w:val="24"/>
              </w:rPr>
              <w:t>Self-Regulation&amp; Other Issues</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20</w:t>
            </w:r>
          </w:p>
        </w:tc>
      </w:tr>
      <w:tr w:rsidR="00B47A8A" w:rsidRPr="00466886" w:rsidTr="006D6745">
        <w:trPr>
          <w:trHeight w:val="697"/>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Module-III: Convergence &amp; New Media</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6" w:lineRule="auto"/>
              <w:rPr>
                <w:bCs/>
                <w:sz w:val="24"/>
                <w:szCs w:val="24"/>
              </w:rPr>
            </w:pPr>
            <w:r w:rsidRPr="00466886">
              <w:rPr>
                <w:bCs/>
                <w:sz w:val="24"/>
                <w:szCs w:val="24"/>
              </w:rPr>
              <w:t>Understanding Broadcast Sector</w:t>
            </w:r>
            <w:r w:rsidR="006D6745">
              <w:rPr>
                <w:bCs/>
                <w:sz w:val="24"/>
                <w:szCs w:val="24"/>
              </w:rPr>
              <w:t xml:space="preserve">. </w:t>
            </w:r>
            <w:r w:rsidRPr="00466886">
              <w:rPr>
                <w:bCs/>
                <w:sz w:val="24"/>
                <w:szCs w:val="24"/>
              </w:rPr>
              <w:t>Legislative efforts on Broadcast sector</w:t>
            </w:r>
            <w:r w:rsidR="006D6745">
              <w:rPr>
                <w:bCs/>
                <w:sz w:val="24"/>
                <w:szCs w:val="24"/>
              </w:rPr>
              <w:t xml:space="preserve">. </w:t>
            </w:r>
            <w:r w:rsidRPr="00466886">
              <w:rPr>
                <w:bCs/>
                <w:sz w:val="24"/>
                <w:szCs w:val="24"/>
              </w:rPr>
              <w:t>Opening of Airwaves</w:t>
            </w:r>
            <w:r w:rsidR="006D6745">
              <w:rPr>
                <w:bCs/>
                <w:sz w:val="24"/>
                <w:szCs w:val="24"/>
              </w:rPr>
              <w:t xml:space="preserve">. </w:t>
            </w:r>
            <w:r w:rsidRPr="00466886">
              <w:rPr>
                <w:bCs/>
                <w:sz w:val="24"/>
                <w:szCs w:val="24"/>
              </w:rPr>
              <w:t>The New Media of Internet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r w:rsidR="00B47A8A" w:rsidRPr="00466886" w:rsidTr="006D6745">
        <w:trPr>
          <w:trHeight w:val="906"/>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Module-IV: Media – Advertisement &amp; Law</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5" w:lineRule="auto"/>
              <w:rPr>
                <w:bCs/>
                <w:sz w:val="24"/>
                <w:szCs w:val="24"/>
              </w:rPr>
            </w:pPr>
            <w:r w:rsidRPr="00466886">
              <w:rPr>
                <w:bCs/>
                <w:sz w:val="24"/>
                <w:szCs w:val="24"/>
              </w:rPr>
              <w:t>Concept of Advertisement</w:t>
            </w:r>
            <w:r w:rsidR="006D6745">
              <w:rPr>
                <w:bCs/>
                <w:sz w:val="24"/>
                <w:szCs w:val="24"/>
              </w:rPr>
              <w:t xml:space="preserve">. </w:t>
            </w:r>
            <w:r w:rsidRPr="00466886">
              <w:rPr>
                <w:bCs/>
                <w:sz w:val="24"/>
                <w:szCs w:val="24"/>
              </w:rPr>
              <w:t>Advertisement &amp; Ethics</w:t>
            </w:r>
            <w:r w:rsidR="006D6745">
              <w:rPr>
                <w:bCs/>
                <w:sz w:val="24"/>
                <w:szCs w:val="24"/>
              </w:rPr>
              <w:t xml:space="preserve">. </w:t>
            </w:r>
            <w:r w:rsidRPr="00466886">
              <w:rPr>
                <w:bCs/>
                <w:sz w:val="24"/>
                <w:szCs w:val="24"/>
              </w:rPr>
              <w:t>Advertisement Act of 1954</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bl>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 xml:space="preserve">*Bloom’s Level: </w:t>
      </w:r>
    </w:p>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L1-Knowledge; L2-Comprehension; L3-Application; L4:Analysis; L5:Synthesis, L6:Evaluation</w:t>
      </w:r>
    </w:p>
    <w:p w:rsidR="00B47A8A" w:rsidRPr="00466886" w:rsidRDefault="00B47A8A" w:rsidP="00B47A8A">
      <w:pPr>
        <w:pStyle w:val="BodyA"/>
        <w:spacing w:line="276" w:lineRule="auto"/>
        <w:jc w:val="both"/>
        <w:rPr>
          <w:rFonts w:ascii="Times New Roman" w:hAnsi="Times New Roman" w:cs="Times New Roman"/>
          <w:b/>
          <w:bCs/>
          <w:sz w:val="24"/>
          <w:szCs w:val="24"/>
        </w:rPr>
      </w:pPr>
    </w:p>
    <w:p w:rsidR="00B47A8A" w:rsidRPr="00466886" w:rsidRDefault="00B47A8A" w:rsidP="006D6745">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Textbooks</w:t>
      </w:r>
    </w:p>
    <w:p w:rsidR="00B47A8A" w:rsidRPr="00466886" w:rsidRDefault="00B47A8A" w:rsidP="002152F0">
      <w:pPr>
        <w:numPr>
          <w:ilvl w:val="0"/>
          <w:numId w:val="46"/>
        </w:numPr>
        <w:jc w:val="both"/>
      </w:pPr>
      <w:r w:rsidRPr="00466886">
        <w:t xml:space="preserve">Neelamalar M. (2004). </w:t>
      </w:r>
      <w:r w:rsidRPr="00466886">
        <w:rPr>
          <w:i/>
        </w:rPr>
        <w:t xml:space="preserve">Media Law Ethics, </w:t>
      </w:r>
      <w:r w:rsidRPr="00466886">
        <w:t>PHI Learning Private Limited.</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Divan Goradia Madhavi. (2006). </w:t>
      </w:r>
      <w:r w:rsidRPr="00466886">
        <w:rPr>
          <w:rFonts w:ascii="Times New Roman" w:eastAsia="Times New Roman" w:hAnsi="Times New Roman" w:cs="Times New Roman"/>
          <w:i/>
          <w:sz w:val="24"/>
          <w:szCs w:val="24"/>
        </w:rPr>
        <w:t xml:space="preserve">Facets of Media Law, </w:t>
      </w:r>
      <w:r w:rsidRPr="00466886">
        <w:rPr>
          <w:rFonts w:ascii="Times New Roman" w:eastAsia="Times New Roman" w:hAnsi="Times New Roman" w:cs="Times New Roman"/>
          <w:sz w:val="24"/>
          <w:szCs w:val="24"/>
        </w:rPr>
        <w:t>Eastern Book Company.</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i/>
          <w:sz w:val="24"/>
          <w:szCs w:val="24"/>
        </w:rPr>
      </w:pPr>
      <w:r w:rsidRPr="00466886">
        <w:rPr>
          <w:rFonts w:ascii="Times New Roman" w:eastAsia="Times New Roman" w:hAnsi="Times New Roman" w:cs="Times New Roman"/>
          <w:sz w:val="24"/>
          <w:szCs w:val="24"/>
        </w:rPr>
        <w:t xml:space="preserve">Prasad Kiran. (2008). </w:t>
      </w:r>
      <w:r w:rsidRPr="00466886">
        <w:rPr>
          <w:rFonts w:ascii="Times New Roman" w:eastAsia="Times New Roman" w:hAnsi="Times New Roman" w:cs="Times New Roman"/>
          <w:i/>
          <w:sz w:val="24"/>
          <w:szCs w:val="24"/>
        </w:rPr>
        <w:t xml:space="preserve">Media Law in India, </w:t>
      </w:r>
      <w:r w:rsidRPr="00466886">
        <w:rPr>
          <w:rFonts w:ascii="Times New Roman" w:eastAsia="Times New Roman" w:hAnsi="Times New Roman" w:cs="Times New Roman"/>
          <w:sz w:val="24"/>
          <w:szCs w:val="24"/>
        </w:rPr>
        <w:t>Wolters Kluwer</w:t>
      </w:r>
    </w:p>
    <w:p w:rsidR="00B47A8A" w:rsidRPr="00466886" w:rsidRDefault="00B47A8A" w:rsidP="006D6745">
      <w:pPr>
        <w:pStyle w:val="BodyA"/>
        <w:spacing w:line="276" w:lineRule="auto"/>
        <w:jc w:val="both"/>
        <w:rPr>
          <w:rFonts w:ascii="Times New Roman" w:eastAsia="Times New Roman" w:hAnsi="Times New Roman" w:cs="Times New Roman"/>
          <w:i/>
          <w:sz w:val="24"/>
          <w:szCs w:val="24"/>
        </w:rPr>
      </w:pPr>
    </w:p>
    <w:p w:rsidR="00B47A8A" w:rsidRPr="00466886" w:rsidRDefault="00B47A8A" w:rsidP="006D6745">
      <w:pPr>
        <w:spacing w:before="120" w:after="200" w:line="276" w:lineRule="auto"/>
        <w:ind w:right="124"/>
        <w:jc w:val="both"/>
        <w:rPr>
          <w:b/>
          <w:bCs/>
          <w:lang w:val="nl-NL"/>
        </w:rPr>
      </w:pPr>
      <w:r w:rsidRPr="00466886">
        <w:rPr>
          <w:b/>
          <w:bCs/>
          <w:lang w:val="nl-NL"/>
        </w:rPr>
        <w:t>Reference Books</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i/>
          <w:sz w:val="24"/>
          <w:szCs w:val="24"/>
          <w:lang w:val="nl-NL"/>
        </w:rPr>
      </w:pPr>
      <w:r w:rsidRPr="006D6745">
        <w:rPr>
          <w:rFonts w:ascii="Times New Roman" w:hAnsi="Times New Roman" w:cs="Times New Roman"/>
          <w:bCs/>
          <w:sz w:val="24"/>
          <w:szCs w:val="24"/>
          <w:lang w:val="nl-NL"/>
        </w:rPr>
        <w:t xml:space="preserve">Roy L. Moore (2006). </w:t>
      </w:r>
      <w:r w:rsidRPr="006D6745">
        <w:rPr>
          <w:rFonts w:ascii="Times New Roman" w:hAnsi="Times New Roman" w:cs="Times New Roman"/>
          <w:bCs/>
          <w:i/>
          <w:sz w:val="24"/>
          <w:szCs w:val="24"/>
          <w:lang w:val="nl-NL"/>
        </w:rPr>
        <w:t>Mass Communication Law and Ethics,</w:t>
      </w:r>
      <w:r w:rsidRPr="006D6745">
        <w:rPr>
          <w:rFonts w:ascii="Times New Roman" w:hAnsi="Times New Roman" w:cs="Times New Roman"/>
          <w:bCs/>
          <w:sz w:val="24"/>
          <w:szCs w:val="24"/>
          <w:lang w:val="nl-NL"/>
        </w:rPr>
        <w:t xml:space="preserve"> Eastern Book Company.</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sz w:val="24"/>
          <w:szCs w:val="24"/>
          <w:lang w:val="nl-NL"/>
        </w:rPr>
      </w:pPr>
      <w:r w:rsidRPr="006D6745">
        <w:rPr>
          <w:rFonts w:ascii="Times New Roman" w:hAnsi="Times New Roman" w:cs="Times New Roman"/>
          <w:bCs/>
          <w:sz w:val="24"/>
          <w:szCs w:val="24"/>
          <w:lang w:val="nl-NL"/>
        </w:rPr>
        <w:t xml:space="preserve">Peter Carey. (1996). </w:t>
      </w:r>
      <w:r w:rsidRPr="006D6745">
        <w:rPr>
          <w:rFonts w:ascii="Times New Roman" w:hAnsi="Times New Roman" w:cs="Times New Roman"/>
          <w:bCs/>
          <w:i/>
          <w:sz w:val="24"/>
          <w:szCs w:val="24"/>
          <w:lang w:val="nl-NL"/>
        </w:rPr>
        <w:t>Media Law</w:t>
      </w:r>
      <w:r w:rsidRPr="006D6745">
        <w:rPr>
          <w:rFonts w:ascii="Times New Roman" w:hAnsi="Times New Roman" w:cs="Times New Roman"/>
          <w:bCs/>
          <w:sz w:val="24"/>
          <w:szCs w:val="24"/>
          <w:lang w:val="nl-NL"/>
        </w:rPr>
        <w:t xml:space="preserve"> London: Sweet &amp; Maxwell.</w:t>
      </w:r>
    </w:p>
    <w:p w:rsidR="00B47A8A" w:rsidRPr="006D6745" w:rsidRDefault="00B47A8A" w:rsidP="002152F0">
      <w:pPr>
        <w:pStyle w:val="ListParagraph"/>
        <w:numPr>
          <w:ilvl w:val="0"/>
          <w:numId w:val="47"/>
        </w:numPr>
        <w:spacing w:before="120"/>
        <w:ind w:right="124"/>
        <w:jc w:val="both"/>
        <w:rPr>
          <w:bCs/>
          <w:lang w:val="nl-NL"/>
        </w:rPr>
      </w:pPr>
      <w:r w:rsidRPr="006D6745">
        <w:rPr>
          <w:rFonts w:ascii="Times New Roman" w:hAnsi="Times New Roman" w:cs="Times New Roman"/>
          <w:bCs/>
          <w:sz w:val="24"/>
          <w:szCs w:val="24"/>
          <w:lang w:val="nl-NL"/>
        </w:rPr>
        <w:t xml:space="preserve">Basu D. D. (1986) </w:t>
      </w:r>
      <w:r w:rsidRPr="006D6745">
        <w:rPr>
          <w:rFonts w:ascii="Times New Roman" w:hAnsi="Times New Roman" w:cs="Times New Roman"/>
          <w:bCs/>
          <w:i/>
          <w:sz w:val="24"/>
          <w:szCs w:val="24"/>
          <w:lang w:val="nl-NL"/>
        </w:rPr>
        <w:t xml:space="preserve">Law of the Press, </w:t>
      </w:r>
      <w:r w:rsidRPr="006D6745">
        <w:rPr>
          <w:rFonts w:ascii="Times New Roman" w:hAnsi="Times New Roman" w:cs="Times New Roman"/>
          <w:bCs/>
          <w:sz w:val="24"/>
          <w:szCs w:val="24"/>
          <w:lang w:val="nl-NL"/>
        </w:rPr>
        <w:t>New Delhi: Prentice Hall Inc</w:t>
      </w:r>
      <w:r w:rsidRPr="006D6745">
        <w:rPr>
          <w:bCs/>
          <w:lang w:val="nl-NL"/>
        </w:rPr>
        <w:t>..</w:t>
      </w:r>
    </w:p>
    <w:p w:rsidR="00B47A8A" w:rsidRPr="00466886" w:rsidRDefault="00B47A8A" w:rsidP="00B47A8A">
      <w:pPr>
        <w:pStyle w:val="BodyText"/>
        <w:spacing w:after="0" w:line="276" w:lineRule="auto"/>
        <w:jc w:val="both"/>
        <w:rPr>
          <w:b/>
          <w:bCs/>
          <w:sz w:val="24"/>
          <w:szCs w:val="24"/>
        </w:rPr>
      </w:pPr>
    </w:p>
    <w:p w:rsidR="00B47A8A" w:rsidRPr="006D6745" w:rsidRDefault="00B47A8A" w:rsidP="006D6745">
      <w:pPr>
        <w:pStyle w:val="BodyText"/>
        <w:spacing w:after="0" w:line="276" w:lineRule="auto"/>
        <w:jc w:val="both"/>
        <w:rPr>
          <w:b/>
          <w:bCs/>
          <w:sz w:val="24"/>
          <w:szCs w:val="24"/>
        </w:rPr>
      </w:pPr>
      <w:r w:rsidRPr="00466886">
        <w:rPr>
          <w:b/>
          <w:bCs/>
          <w:sz w:val="24"/>
          <w:szCs w:val="24"/>
        </w:rPr>
        <w:t>Modes of Evaluation: Quiz/Assignment/ Seminar/Written Examination</w:t>
      </w:r>
    </w:p>
    <w:p w:rsidR="00B47A8A" w:rsidRPr="006D6745" w:rsidRDefault="00B47A8A" w:rsidP="00B47A8A">
      <w:pPr>
        <w:pStyle w:val="BodyA"/>
        <w:jc w:val="both"/>
        <w:rPr>
          <w:rFonts w:ascii="Times New Roman" w:hAnsi="Times New Roman" w:cs="Times New Roman"/>
          <w:b/>
          <w:bCs/>
          <w:sz w:val="24"/>
          <w:szCs w:val="24"/>
          <w:lang w:val="de-DE"/>
        </w:rPr>
      </w:pPr>
      <w:r w:rsidRPr="0046688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EE</w:t>
            </w:r>
          </w:p>
        </w:tc>
      </w:tr>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70</w:t>
            </w:r>
          </w:p>
        </w:tc>
      </w:tr>
    </w:tbl>
    <w:p w:rsidR="00B47A8A" w:rsidRPr="00466886" w:rsidRDefault="00B47A8A" w:rsidP="00B47A8A">
      <w:pPr>
        <w:pStyle w:val="BodyA"/>
        <w:jc w:val="both"/>
        <w:rPr>
          <w:rFonts w:ascii="Times New Roman" w:eastAsia="Times New Roman" w:hAnsi="Times New Roman" w:cs="Times New Roman"/>
          <w:sz w:val="24"/>
          <w:szCs w:val="24"/>
        </w:rPr>
      </w:pPr>
      <w:r w:rsidRPr="00466886">
        <w:rPr>
          <w:rFonts w:ascii="Times New Roman" w:hAnsi="Times New Roman" w:cs="Times New Roman"/>
          <w:sz w:val="24"/>
          <w:szCs w:val="24"/>
        </w:rPr>
        <w:t>CT: Class Test, HA: Home Assignment, S/V/Q: Seminar/Viva/Quiz, EE: End Semester Examination; A: Attendance</w:t>
      </w: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B47A8A" w:rsidRPr="00466886" w:rsidRDefault="00B47A8A" w:rsidP="00B47A8A">
      <w:pPr>
        <w:pStyle w:val="BodyA"/>
        <w:spacing w:before="120" w:line="276" w:lineRule="auto"/>
        <w:rPr>
          <w:rFonts w:ascii="Times New Roman" w:eastAsia="Times New Roman" w:hAnsi="Times New Roman" w:cs="Times New Roman"/>
          <w:b/>
          <w:bCs/>
          <w:sz w:val="24"/>
          <w:szCs w:val="24"/>
        </w:rPr>
      </w:pPr>
      <w:r w:rsidRPr="00466886">
        <w:rPr>
          <w:rFonts w:ascii="Times New Roman" w:eastAsia="Times New Roman" w:hAnsi="Times New Roman" w:cs="Times New Roman"/>
          <w:b/>
          <w:bCs/>
          <w:sz w:val="24"/>
          <w:szCs w:val="24"/>
        </w:rPr>
        <w:lastRenderedPageBreak/>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PO5</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PO6</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PO7</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PSO3</w:t>
            </w:r>
          </w:p>
        </w:tc>
        <w:tc>
          <w:tcPr>
            <w:tcW w:w="417" w:type="pct"/>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PSO4</w:t>
            </w:r>
          </w:p>
        </w:tc>
      </w:tr>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CO1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27"/>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bl>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 strongly related, 2: moderately related and 3: weakly related</w:t>
      </w:r>
    </w:p>
    <w:p w:rsidR="00B47A8A" w:rsidRPr="00466886" w:rsidRDefault="00B47A8A" w:rsidP="00B47A8A"/>
    <w:p w:rsidR="00B47A8A" w:rsidRPr="003974FE" w:rsidRDefault="00B47A8A" w:rsidP="00B47A8A"/>
    <w:p w:rsidR="00B47A8A" w:rsidRPr="006D6745" w:rsidRDefault="00B47A8A" w:rsidP="006D6745">
      <w:pPr>
        <w:spacing w:after="200" w:line="276" w:lineRule="auto"/>
      </w:pPr>
      <w: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774527" w:rsidTr="00B47A8A">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rPr>
                <w:rFonts w:ascii="Times New Roman" w:hAnsi="Times New Roman" w:cs="Times New Roman"/>
                <w:b/>
                <w:bCs/>
                <w:sz w:val="24"/>
                <w:szCs w:val="24"/>
                <w:lang w:eastAsia="en-US"/>
              </w:rPr>
            </w:pPr>
            <w:r w:rsidRPr="00B47A8A">
              <w:rPr>
                <w:rFonts w:ascii="Times New Roman" w:hAnsi="Times New Roman" w:cs="Times New Roman"/>
                <w:b/>
                <w:bCs/>
                <w:sz w:val="24"/>
                <w:szCs w:val="24"/>
                <w:lang w:eastAsia="en-US"/>
              </w:rPr>
              <w:lastRenderedPageBreak/>
              <w:t>LAW 4209</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Pr="00B47A8A" w:rsidRDefault="00B47A8A" w:rsidP="00B47A8A">
            <w:pPr>
              <w:spacing w:line="276" w:lineRule="auto"/>
              <w:rPr>
                <w:b/>
              </w:rPr>
            </w:pPr>
            <w:r w:rsidRPr="00B47A8A">
              <w:rPr>
                <w:b/>
              </w:rPr>
              <w:t>INTERNATIONAL CRIMINAL LAW</w:t>
            </w:r>
            <w:r w:rsidRPr="00B47A8A">
              <w:rPr>
                <w:b/>
                <w:bCs/>
                <w:color w:val="FFFFFF"/>
              </w:rPr>
              <w:t>RIGH</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C</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b/>
                <w:sz w:val="24"/>
                <w:szCs w:val="24"/>
                <w:lang w:eastAsia="en-US"/>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spacing w:line="276" w:lineRule="auto"/>
              <w:jc w:val="center"/>
              <w:rPr>
                <w:b/>
              </w:rPr>
            </w:pPr>
            <w:r w:rsidRPr="00B47A8A">
              <w:rPr>
                <w:b/>
                <w:bCs/>
              </w:rPr>
              <w:t>BACHELOR OF LAWS OR EQUIVALENT DEGREE</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spacing w:line="276" w:lineRule="auto"/>
              <w:jc w:val="center"/>
            </w:pPr>
            <w:r w:rsidRPr="00B47A8A">
              <w:t>NIL</w:t>
            </w:r>
          </w:p>
        </w:tc>
      </w:tr>
    </w:tbl>
    <w:p w:rsidR="00B47A8A" w:rsidRPr="00774527" w:rsidRDefault="00B47A8A" w:rsidP="00B47A8A">
      <w:pPr>
        <w:rPr>
          <w:b/>
          <w:color w:val="000000"/>
        </w:rPr>
      </w:pPr>
    </w:p>
    <w:p w:rsidR="00B47A8A" w:rsidRPr="00774527" w:rsidRDefault="00B47A8A" w:rsidP="00B47A8A">
      <w:pPr>
        <w:pStyle w:val="BodyA"/>
        <w:spacing w:line="276" w:lineRule="auto"/>
        <w:rPr>
          <w:rFonts w:ascii="Times New Roman" w:hAnsi="Times New Roman" w:cs="Times New Roman"/>
          <w:b/>
          <w:bCs/>
          <w:sz w:val="24"/>
          <w:szCs w:val="24"/>
        </w:rPr>
      </w:pPr>
      <w:r w:rsidRPr="00774527">
        <w:rPr>
          <w:rFonts w:ascii="Times New Roman" w:hAnsi="Times New Roman" w:cs="Times New Roman"/>
          <w:b/>
          <w:bCs/>
          <w:sz w:val="24"/>
          <w:szCs w:val="24"/>
        </w:rPr>
        <w:t>Course Description</w:t>
      </w:r>
    </w:p>
    <w:p w:rsidR="00B47A8A" w:rsidRPr="00774527" w:rsidRDefault="00B47A8A" w:rsidP="00B47A8A">
      <w:pPr>
        <w:spacing w:line="276" w:lineRule="auto"/>
        <w:jc w:val="both"/>
      </w:pPr>
      <w:r w:rsidRPr="00774527">
        <w:t xml:space="preserve">The Course “International Criminal Law” deals with the Issues of contemporary International Criminal Law and procedure. It comprises of topics on the sources of the International Criminal Law, Criminal Jurisdiction of States and immunities, mutual legal assistance in criminal matters and extradition, International Criminal Justice, individual criminal responsibility for Genocide, Crimes against Humanity, War Crimes and the Crimes of Aggression.  A special emphasis is made on the use of case studies and combination of individual and collective exercises. </w:t>
      </w:r>
    </w:p>
    <w:p w:rsidR="00B47A8A" w:rsidRPr="00774527" w:rsidRDefault="00B47A8A" w:rsidP="00B47A8A">
      <w:pPr>
        <w:pStyle w:val="BodyA"/>
        <w:spacing w:after="0" w:line="276" w:lineRule="auto"/>
        <w:rPr>
          <w:rFonts w:ascii="Times New Roman" w:hAnsi="Times New Roman" w:cs="Times New Roman"/>
          <w:color w:val="2C2C2C"/>
          <w:sz w:val="24"/>
          <w:szCs w:val="24"/>
          <w:shd w:val="clear" w:color="auto" w:fill="FFFFFF"/>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Objectives</w:t>
      </w:r>
    </w:p>
    <w:p w:rsidR="00B47A8A" w:rsidRPr="00774527" w:rsidRDefault="00B47A8A" w:rsidP="00B47A8A">
      <w:pPr>
        <w:pStyle w:val="BodyA"/>
        <w:spacing w:line="276" w:lineRule="auto"/>
        <w:rPr>
          <w:rFonts w:ascii="Times New Roman" w:hAnsi="Times New Roman" w:cs="Times New Roman"/>
          <w:sz w:val="24"/>
          <w:szCs w:val="24"/>
        </w:rPr>
      </w:pPr>
      <w:r w:rsidRPr="00774527">
        <w:rPr>
          <w:rFonts w:ascii="Times New Roman" w:hAnsi="Times New Roman" w:cs="Times New Roman"/>
          <w:sz w:val="24"/>
          <w:szCs w:val="24"/>
        </w:rPr>
        <w:t xml:space="preserve">The Objectives of this Course are to </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Familiarise the students to interpret and apply the rules of International Criminal Law.</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 xml:space="preserve">Equip them with an understanding to solve individual cases involving questions of </w:t>
      </w:r>
    </w:p>
    <w:p w:rsidR="00B47A8A" w:rsidRPr="00774527" w:rsidRDefault="00B47A8A" w:rsidP="002152F0">
      <w:pPr>
        <w:pStyle w:val="BodyA"/>
        <w:numPr>
          <w:ilvl w:val="1"/>
          <w:numId w:val="45"/>
        </w:numPr>
        <w:spacing w:line="276" w:lineRule="auto"/>
        <w:rPr>
          <w:rFonts w:ascii="Times New Roman" w:hAnsi="Times New Roman" w:cs="Times New Roman"/>
          <w:sz w:val="24"/>
          <w:szCs w:val="24"/>
        </w:rPr>
      </w:pPr>
      <w:r w:rsidRPr="00774527">
        <w:rPr>
          <w:rFonts w:ascii="Times New Roman" w:hAnsi="Times New Roman" w:cs="Times New Roman"/>
          <w:sz w:val="24"/>
          <w:szCs w:val="24"/>
        </w:rPr>
        <w:t>International Criminal Law.</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hAnsi="Times New Roman"/>
          <w:sz w:val="24"/>
          <w:szCs w:val="24"/>
        </w:rPr>
        <w:t xml:space="preserve">Teach them the concept individual criminal responsibility for Genocide, Crimes against humanity, War Crimes and the Crimes of Aggression. </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eastAsia="Times New Roman" w:hAnsi="Times New Roman"/>
          <w:sz w:val="24"/>
          <w:szCs w:val="24"/>
        </w:rPr>
        <w:t xml:space="preserve">Equip the students with </w:t>
      </w:r>
      <w:r w:rsidRPr="00774527">
        <w:rPr>
          <w:rFonts w:ascii="Times New Roman" w:hAnsi="Times New Roman"/>
          <w:sz w:val="24"/>
          <w:szCs w:val="24"/>
        </w:rPr>
        <w:t>the most problematic issues of International Criminal Law concerning International Criminal Justice.</w:t>
      </w:r>
    </w:p>
    <w:p w:rsidR="00B47A8A" w:rsidRPr="00774527" w:rsidRDefault="00B47A8A" w:rsidP="00B47A8A">
      <w:pPr>
        <w:pStyle w:val="BodyA"/>
        <w:spacing w:line="276" w:lineRule="auto"/>
        <w:ind w:left="765"/>
        <w:rPr>
          <w:rFonts w:ascii="Times New Roman" w:hAnsi="Times New Roman" w:cs="Times New Roman"/>
          <w:b/>
          <w:bCs/>
          <w:sz w:val="24"/>
          <w:szCs w:val="24"/>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Outcomes</w:t>
      </w:r>
    </w:p>
    <w:p w:rsidR="00B47A8A" w:rsidRPr="00774527" w:rsidRDefault="00B47A8A" w:rsidP="00B47A8A">
      <w:pPr>
        <w:pStyle w:val="BodyA"/>
        <w:spacing w:line="276" w:lineRule="auto"/>
        <w:rPr>
          <w:rFonts w:ascii="Times New Roman" w:eastAsia="Times New Roman" w:hAnsi="Times New Roman" w:cs="Times New Roman"/>
          <w:sz w:val="24"/>
          <w:szCs w:val="24"/>
        </w:rPr>
      </w:pPr>
      <w:r w:rsidRPr="00774527">
        <w:rPr>
          <w:rFonts w:ascii="Times New Roman" w:hAnsi="Times New Roman" w:cs="Times New Roman"/>
          <w:sz w:val="24"/>
          <w:szCs w:val="24"/>
        </w:rPr>
        <w:t>On completion of this Course, the students will be able to</w:t>
      </w:r>
    </w:p>
    <w:p w:rsidR="00B47A8A" w:rsidRPr="00774527" w:rsidRDefault="00B47A8A" w:rsidP="00B47A8A">
      <w:pPr>
        <w:spacing w:line="276" w:lineRule="auto"/>
        <w:jc w:val="both"/>
      </w:pPr>
      <w:r w:rsidRPr="00774527">
        <w:t xml:space="preserve">CO1: </w:t>
      </w:r>
      <w:r w:rsidRPr="00774527">
        <w:rPr>
          <w:color w:val="000000" w:themeColor="text1"/>
        </w:rPr>
        <w:t xml:space="preserve">Clarify the nature of laws and basic concepts of International Criminal Law, </w:t>
      </w:r>
      <w:r w:rsidRPr="00774527">
        <w:t>objective and subjective elements of International Crimes.</w:t>
      </w:r>
    </w:p>
    <w:p w:rsidR="00B47A8A" w:rsidRPr="00774527" w:rsidRDefault="00B47A8A" w:rsidP="00B47A8A">
      <w:pPr>
        <w:spacing w:line="276" w:lineRule="auto"/>
        <w:jc w:val="both"/>
        <w:rPr>
          <w:rFonts w:eastAsia="Arial Unicode MS"/>
          <w:color w:val="000000"/>
          <w:lang w:eastAsia="en-IN"/>
        </w:rPr>
      </w:pPr>
      <w:r w:rsidRPr="00774527">
        <w:t>CO2:</w:t>
      </w:r>
      <w:r w:rsidRPr="00774527">
        <w:rPr>
          <w:color w:val="000000"/>
          <w:shd w:val="clear" w:color="auto" w:fill="FFFFFF"/>
        </w:rPr>
        <w:t> </w:t>
      </w:r>
      <w:r w:rsidRPr="00774527">
        <w:t>Explain Principle of Legality of Penalties under International Criminal Law.</w:t>
      </w:r>
    </w:p>
    <w:p w:rsidR="00B47A8A" w:rsidRPr="00774527" w:rsidRDefault="00B47A8A" w:rsidP="00B47A8A">
      <w:pPr>
        <w:spacing w:line="276" w:lineRule="auto"/>
        <w:jc w:val="both"/>
        <w:rPr>
          <w:color w:val="000000"/>
          <w:shd w:val="clear" w:color="auto" w:fill="FFFFFF"/>
        </w:rPr>
      </w:pPr>
      <w:r w:rsidRPr="00774527">
        <w:t>CO3:</w:t>
      </w:r>
      <w:r w:rsidRPr="00774527">
        <w:rPr>
          <w:color w:val="2C2C2C"/>
          <w:shd w:val="clear" w:color="auto" w:fill="FFFFFF"/>
        </w:rPr>
        <w:t xml:space="preserve">  </w:t>
      </w:r>
      <w:r w:rsidRPr="00774527">
        <w:t>Discuss development in Law against Genocide and explain nature of War Crimes.</w:t>
      </w:r>
    </w:p>
    <w:p w:rsidR="00B47A8A" w:rsidRPr="00774527" w:rsidRDefault="00B47A8A" w:rsidP="00B47A8A">
      <w:pPr>
        <w:tabs>
          <w:tab w:val="left" w:pos="360"/>
        </w:tabs>
        <w:spacing w:line="276" w:lineRule="auto"/>
        <w:jc w:val="both"/>
      </w:pPr>
      <w:r w:rsidRPr="00774527">
        <w:t xml:space="preserve">CO4: </w:t>
      </w:r>
      <w:r w:rsidRPr="00774527">
        <w:rPr>
          <w:color w:val="000000"/>
          <w:shd w:val="clear" w:color="auto" w:fill="FFFFFF"/>
        </w:rPr>
        <w:t> </w:t>
      </w:r>
      <w:r w:rsidRPr="00774527">
        <w:t>Explain International Terrorism and discuss the roles of International Tribunals in the Development of International Criminal Law.</w:t>
      </w:r>
    </w:p>
    <w:p w:rsidR="00B47A8A" w:rsidRPr="00774527" w:rsidRDefault="00B47A8A" w:rsidP="00B47A8A">
      <w:pPr>
        <w:ind w:left="448" w:hanging="357"/>
        <w:jc w:val="both"/>
      </w:pPr>
    </w:p>
    <w:tbl>
      <w:tblPr>
        <w:tblStyle w:val="TableGrid"/>
        <w:tblW w:w="5024" w:type="pct"/>
        <w:tblLook w:val="04A0" w:firstRow="1" w:lastRow="0" w:firstColumn="1" w:lastColumn="0" w:noHBand="0" w:noVBand="1"/>
      </w:tblPr>
      <w:tblGrid>
        <w:gridCol w:w="7411"/>
        <w:gridCol w:w="1097"/>
        <w:gridCol w:w="1114"/>
      </w:tblGrid>
      <w:tr w:rsidR="00B47A8A" w:rsidRPr="00774527"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ED3327"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Number of hours</w:t>
            </w:r>
          </w:p>
        </w:tc>
      </w:tr>
      <w:tr w:rsidR="00B47A8A" w:rsidRPr="00774527"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 xml:space="preserve">MODULE 1: </w:t>
            </w:r>
            <w:r w:rsidRPr="00774527">
              <w:rPr>
                <w:b/>
                <w:sz w:val="24"/>
                <w:szCs w:val="24"/>
              </w:rPr>
              <w:t>Notion and General Features of the International Criminal Law</w:t>
            </w:r>
          </w:p>
          <w:p w:rsidR="00B47A8A" w:rsidRPr="00ED3327" w:rsidRDefault="00B47A8A" w:rsidP="00ED3327">
            <w:pPr>
              <w:jc w:val="both"/>
              <w:rPr>
                <w:sz w:val="24"/>
                <w:szCs w:val="24"/>
              </w:rPr>
            </w:pPr>
            <w:r w:rsidRPr="00ED3327">
              <w:rPr>
                <w:sz w:val="24"/>
                <w:szCs w:val="24"/>
              </w:rPr>
              <w:t>History of International Criminal Law.Sources of the International Criminal Law</w:t>
            </w:r>
            <w:r w:rsidR="00ED3327">
              <w:rPr>
                <w:sz w:val="24"/>
                <w:szCs w:val="24"/>
              </w:rPr>
              <w:t>:</w:t>
            </w:r>
          </w:p>
          <w:p w:rsidR="00B47A8A" w:rsidRPr="00ED3327" w:rsidRDefault="00B47A8A" w:rsidP="00ED3327">
            <w:pPr>
              <w:jc w:val="both"/>
              <w:rPr>
                <w:sz w:val="24"/>
                <w:szCs w:val="24"/>
              </w:rPr>
            </w:pPr>
            <w:r w:rsidRPr="00ED3327">
              <w:rPr>
                <w:sz w:val="24"/>
                <w:szCs w:val="24"/>
              </w:rPr>
              <w:t>Treaty of Versailles,Nuremberg &amp; Tokyo Trials</w:t>
            </w:r>
            <w:r w:rsidR="00ED3327">
              <w:rPr>
                <w:sz w:val="24"/>
                <w:szCs w:val="24"/>
              </w:rPr>
              <w:t>,</w:t>
            </w:r>
            <w:r w:rsidRPr="00ED3327">
              <w:rPr>
                <w:sz w:val="24"/>
                <w:szCs w:val="24"/>
              </w:rPr>
              <w:t xml:space="preserve"> Genocide Convention, 1948, Geneva Convention, 1949, ILC Draft Code of Crimes against the Peace and Security of Mankind</w:t>
            </w:r>
            <w:r w:rsidR="00ED3327">
              <w:rPr>
                <w:sz w:val="24"/>
                <w:szCs w:val="24"/>
              </w:rPr>
              <w:t xml:space="preserve">, </w:t>
            </w:r>
            <w:r w:rsidRPr="00ED3327">
              <w:rPr>
                <w:sz w:val="24"/>
                <w:szCs w:val="24"/>
              </w:rPr>
              <w:t>International Criminal Law and National Legal Systems.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12</w:t>
            </w:r>
          </w:p>
        </w:tc>
      </w:tr>
      <w:tr w:rsidR="00B47A8A" w:rsidRPr="00774527" w:rsidTr="00ED3327">
        <w:trPr>
          <w:trHeight w:val="1605"/>
        </w:trPr>
        <w:tc>
          <w:tcPr>
            <w:tcW w:w="3851" w:type="pct"/>
            <w:tcBorders>
              <w:top w:val="single" w:sz="4" w:space="0" w:color="auto"/>
              <w:left w:val="single" w:sz="4" w:space="0" w:color="auto"/>
              <w:bottom w:val="single" w:sz="4" w:space="0" w:color="auto"/>
              <w:right w:val="single" w:sz="4" w:space="0" w:color="auto"/>
            </w:tcBorders>
            <w:vAlign w:val="center"/>
          </w:tcPr>
          <w:p w:rsidR="00ED3327" w:rsidRDefault="00B47A8A" w:rsidP="00ED3327">
            <w:pPr>
              <w:spacing w:line="276" w:lineRule="auto"/>
              <w:jc w:val="both"/>
              <w:rPr>
                <w:b/>
                <w:sz w:val="24"/>
                <w:szCs w:val="24"/>
              </w:rPr>
            </w:pPr>
            <w:r w:rsidRPr="00774527">
              <w:rPr>
                <w:b/>
                <w:bCs/>
                <w:sz w:val="24"/>
                <w:szCs w:val="24"/>
              </w:rPr>
              <w:t>MODULE 2:</w:t>
            </w:r>
            <w:r w:rsidRPr="00774527">
              <w:rPr>
                <w:b/>
                <w:sz w:val="24"/>
                <w:szCs w:val="24"/>
              </w:rPr>
              <w:t xml:space="preserve"> Criminal Jurisdiction of States. Immunities</w:t>
            </w:r>
          </w:p>
          <w:p w:rsidR="00B47A8A" w:rsidRPr="00ED3327" w:rsidRDefault="00B47A8A" w:rsidP="00ED3327">
            <w:pPr>
              <w:spacing w:line="276" w:lineRule="auto"/>
              <w:jc w:val="both"/>
              <w:rPr>
                <w:b/>
                <w:sz w:val="24"/>
                <w:szCs w:val="24"/>
              </w:rPr>
            </w:pPr>
            <w:r w:rsidRPr="00774527">
              <w:rPr>
                <w:sz w:val="24"/>
                <w:szCs w:val="24"/>
              </w:rPr>
              <w:t>Mutual Legal Assistance in Criminal Matters and Extradition</w:t>
            </w:r>
            <w:r w:rsidRPr="00774527">
              <w:rPr>
                <w:b/>
                <w:sz w:val="24"/>
                <w:szCs w:val="24"/>
              </w:rPr>
              <w:t>.</w:t>
            </w:r>
            <w:r w:rsidRPr="00774527">
              <w:rPr>
                <w:sz w:val="24"/>
                <w:szCs w:val="24"/>
              </w:rPr>
              <w:t xml:space="preserve"> International Criminal Justice. International Criminal Courts and Tribunals</w:t>
            </w:r>
            <w:r w:rsidR="00ED3327">
              <w:rPr>
                <w:sz w:val="24"/>
                <w:szCs w:val="24"/>
              </w:rPr>
              <w:t>.</w:t>
            </w:r>
            <w:r w:rsidRPr="00774527">
              <w:rPr>
                <w:sz w:val="24"/>
                <w:szCs w:val="24"/>
              </w:rPr>
              <w:t xml:space="preserve"> Individual Criminal Responsibility in International Criminal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18</w:t>
            </w:r>
          </w:p>
        </w:tc>
      </w:tr>
      <w:tr w:rsidR="00B47A8A" w:rsidRPr="00774527" w:rsidTr="00ED3327">
        <w:trPr>
          <w:trHeight w:val="800"/>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bdr w:val="none" w:sz="0" w:space="0" w:color="auto" w:frame="1"/>
                <w:lang w:eastAsia="en-IN"/>
              </w:rPr>
              <w:t xml:space="preserve">MODULE 3: </w:t>
            </w:r>
            <w:r w:rsidRPr="00774527">
              <w:rPr>
                <w:b/>
                <w:sz w:val="24"/>
                <w:szCs w:val="24"/>
              </w:rPr>
              <w:t>Module III: International Crimes</w:t>
            </w:r>
          </w:p>
          <w:p w:rsidR="00B47A8A" w:rsidRPr="00B47A8A" w:rsidRDefault="00B47A8A" w:rsidP="00ED3327">
            <w:pPr>
              <w:jc w:val="both"/>
              <w:rPr>
                <w:b/>
                <w:sz w:val="24"/>
                <w:szCs w:val="24"/>
              </w:rPr>
            </w:pPr>
            <w:r w:rsidRPr="00B47A8A">
              <w:rPr>
                <w:sz w:val="24"/>
                <w:szCs w:val="24"/>
              </w:rPr>
              <w:t>War Crimes</w:t>
            </w:r>
            <w:r w:rsidR="00ED3327">
              <w:rPr>
                <w:sz w:val="24"/>
                <w:szCs w:val="24"/>
              </w:rPr>
              <w:t xml:space="preserve">. </w:t>
            </w:r>
            <w:r w:rsidRPr="00B47A8A">
              <w:rPr>
                <w:sz w:val="24"/>
                <w:szCs w:val="24"/>
              </w:rPr>
              <w:t>Crimes against Humanity</w:t>
            </w:r>
            <w:r w:rsidR="00ED3327">
              <w:rPr>
                <w:sz w:val="24"/>
                <w:szCs w:val="24"/>
              </w:rPr>
              <w:t xml:space="preserve">. </w:t>
            </w:r>
            <w:r w:rsidRPr="00B47A8A">
              <w:rPr>
                <w:sz w:val="24"/>
                <w:szCs w:val="24"/>
              </w:rPr>
              <w:t>Genocide</w:t>
            </w:r>
            <w:r w:rsidR="00ED3327">
              <w:rPr>
                <w:sz w:val="24"/>
                <w:szCs w:val="24"/>
              </w:rPr>
              <w:t xml:space="preserve">. </w:t>
            </w:r>
            <w:r w:rsidRPr="00B47A8A">
              <w:rPr>
                <w:sz w:val="24"/>
                <w:szCs w:val="24"/>
              </w:rPr>
              <w:t>Crime of Aggression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18</w:t>
            </w:r>
          </w:p>
        </w:tc>
      </w:tr>
      <w:tr w:rsidR="00B47A8A" w:rsidRPr="00774527" w:rsidTr="00B47A8A">
        <w:trPr>
          <w:trHeight w:val="1052"/>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MODULE 4:</w:t>
            </w:r>
            <w:r w:rsidRPr="00774527">
              <w:rPr>
                <w:b/>
                <w:sz w:val="24"/>
                <w:szCs w:val="24"/>
              </w:rPr>
              <w:t>International Criminal Procedure</w:t>
            </w:r>
          </w:p>
          <w:p w:rsidR="00B47A8A" w:rsidRPr="00774527" w:rsidRDefault="00B47A8A" w:rsidP="00B47A8A">
            <w:pPr>
              <w:tabs>
                <w:tab w:val="left" w:pos="360"/>
              </w:tabs>
              <w:spacing w:line="276" w:lineRule="auto"/>
              <w:jc w:val="both"/>
              <w:rPr>
                <w:sz w:val="24"/>
                <w:szCs w:val="24"/>
              </w:rPr>
            </w:pPr>
            <w:r w:rsidRPr="00774527">
              <w:rPr>
                <w:sz w:val="24"/>
                <w:szCs w:val="24"/>
              </w:rPr>
              <w:t>Penalties and sentencing</w:t>
            </w:r>
            <w:r>
              <w:rPr>
                <w:sz w:val="24"/>
                <w:szCs w:val="24"/>
              </w:rPr>
              <w:t xml:space="preserve">. </w:t>
            </w:r>
            <w:r w:rsidRPr="00774527">
              <w:rPr>
                <w:sz w:val="24"/>
                <w:szCs w:val="24"/>
              </w:rPr>
              <w:t>Alternatives to international criminal justice</w:t>
            </w:r>
            <w:r>
              <w:rPr>
                <w:sz w:val="24"/>
                <w:szCs w:val="24"/>
              </w:rPr>
              <w:t xml:space="preserve">. </w:t>
            </w:r>
            <w:r w:rsidRPr="00774527">
              <w:rPr>
                <w:sz w:val="24"/>
                <w:szCs w:val="24"/>
              </w:rPr>
              <w:t>Future of international criminal justice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12</w:t>
            </w:r>
          </w:p>
        </w:tc>
      </w:tr>
    </w:tbl>
    <w:p w:rsidR="00B47A8A" w:rsidRPr="00774527" w:rsidRDefault="00B47A8A" w:rsidP="00B47A8A">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 xml:space="preserve">*Bloom’s Level: </w:t>
      </w:r>
    </w:p>
    <w:p w:rsidR="00B47A8A" w:rsidRPr="00ED3327" w:rsidRDefault="00B47A8A" w:rsidP="00ED3327">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L1-Knowledge; L2-Comprehension; L3-Application; L4:Analysis; L5:Synthesis, L6:Evaluation</w:t>
      </w:r>
    </w:p>
    <w:p w:rsidR="00B47A8A" w:rsidRPr="00774527" w:rsidRDefault="00ED3327" w:rsidP="00B47A8A">
      <w:pPr>
        <w:pStyle w:val="BodyA"/>
        <w:spacing w:line="276" w:lineRule="auto"/>
        <w:jc w:val="both"/>
        <w:rPr>
          <w:rFonts w:ascii="Times New Roman" w:hAnsi="Times New Roman" w:cs="Times New Roman"/>
          <w:b/>
          <w:bCs/>
          <w:sz w:val="24"/>
          <w:szCs w:val="24"/>
        </w:rPr>
      </w:pPr>
      <w:r w:rsidRPr="00774527">
        <w:rPr>
          <w:rFonts w:ascii="Times New Roman" w:hAnsi="Times New Roman" w:cs="Times New Roman"/>
          <w:b/>
          <w:bCs/>
          <w:sz w:val="24"/>
          <w:szCs w:val="24"/>
        </w:rPr>
        <w:t>Textbooks</w:t>
      </w:r>
    </w:p>
    <w:p w:rsidR="00B47A8A" w:rsidRPr="00774527" w:rsidRDefault="00B47A8A" w:rsidP="002152F0">
      <w:pPr>
        <w:pStyle w:val="BodyA"/>
        <w:numPr>
          <w:ilvl w:val="0"/>
          <w:numId w:val="37"/>
        </w:numPr>
        <w:spacing w:after="0" w:line="276" w:lineRule="auto"/>
        <w:ind w:left="700"/>
        <w:jc w:val="both"/>
        <w:rPr>
          <w:rFonts w:ascii="Times New Roman" w:hAnsi="Times New Roman" w:cs="Times New Roman"/>
          <w:bCs/>
          <w:i/>
          <w:sz w:val="24"/>
          <w:szCs w:val="24"/>
        </w:rPr>
      </w:pPr>
      <w:r w:rsidRPr="00ED3327">
        <w:rPr>
          <w:rStyle w:val="Strong"/>
          <w:rFonts w:ascii="Times New Roman" w:hAnsi="Times New Roman" w:cs="Times New Roman"/>
          <w:b w:val="0"/>
          <w:bCs w:val="0"/>
          <w:color w:val="333333"/>
          <w:sz w:val="24"/>
          <w:szCs w:val="24"/>
          <w:shd w:val="clear" w:color="auto" w:fill="FFFFFF"/>
        </w:rPr>
        <w:t>Kastner, Philipp. (2017</w:t>
      </w:r>
      <w:r w:rsidRPr="00774527">
        <w:rPr>
          <w:rStyle w:val="Strong"/>
          <w:rFonts w:ascii="Times New Roman" w:hAnsi="Times New Roman" w:cs="Times New Roman"/>
          <w:color w:val="333333"/>
          <w:sz w:val="24"/>
          <w:szCs w:val="24"/>
          <w:shd w:val="clear" w:color="auto" w:fill="FFFFFF"/>
        </w:rPr>
        <w:t xml:space="preserve">). </w:t>
      </w:r>
      <w:r w:rsidRPr="00774527">
        <w:rPr>
          <w:rFonts w:ascii="Times New Roman" w:hAnsi="Times New Roman" w:cs="Times New Roman"/>
          <w:i/>
          <w:sz w:val="24"/>
          <w:szCs w:val="24"/>
          <w:shd w:val="clear" w:color="auto" w:fill="FFFFFF"/>
        </w:rPr>
        <w:t xml:space="preserve">International Criminal Law in Context, </w:t>
      </w:r>
      <w:r w:rsidRPr="00774527">
        <w:rPr>
          <w:rFonts w:ascii="Times New Roman" w:hAnsi="Times New Roman" w:cs="Times New Roman"/>
          <w:color w:val="333333"/>
          <w:sz w:val="24"/>
          <w:szCs w:val="24"/>
          <w:shd w:val="clear" w:color="auto" w:fill="FFFFFF"/>
        </w:rPr>
        <w:t>Routledge Publication.</w:t>
      </w:r>
    </w:p>
    <w:p w:rsidR="00B47A8A" w:rsidRPr="00774527" w:rsidRDefault="00B47A8A" w:rsidP="002152F0">
      <w:pPr>
        <w:pStyle w:val="ListParagraph"/>
        <w:numPr>
          <w:ilvl w:val="0"/>
          <w:numId w:val="37"/>
        </w:numPr>
        <w:spacing w:after="0"/>
        <w:ind w:left="700" w:right="-540"/>
        <w:jc w:val="both"/>
        <w:rPr>
          <w:rFonts w:ascii="Times New Roman" w:hAnsi="Times New Roman"/>
          <w:sz w:val="24"/>
          <w:szCs w:val="24"/>
        </w:rPr>
      </w:pPr>
      <w:r w:rsidRPr="00774527">
        <w:rPr>
          <w:rFonts w:ascii="Times New Roman" w:hAnsi="Times New Roman"/>
          <w:sz w:val="24"/>
          <w:szCs w:val="24"/>
        </w:rPr>
        <w:t xml:space="preserve">Cassese, Antonio. (2008). </w:t>
      </w:r>
      <w:r w:rsidRPr="00774527">
        <w:rPr>
          <w:rFonts w:ascii="Times New Roman" w:hAnsi="Times New Roman"/>
          <w:i/>
          <w:sz w:val="24"/>
          <w:szCs w:val="24"/>
        </w:rPr>
        <w:t xml:space="preserve">International Criminal Law, </w:t>
      </w:r>
      <w:r w:rsidRPr="00774527">
        <w:rPr>
          <w:rFonts w:ascii="Times New Roman" w:hAnsi="Times New Roman"/>
          <w:sz w:val="24"/>
          <w:szCs w:val="24"/>
        </w:rPr>
        <w:t xml:space="preserve">London: Oxford University Press.  </w:t>
      </w:r>
    </w:p>
    <w:p w:rsidR="00B47A8A" w:rsidRPr="00774527" w:rsidRDefault="00B47A8A" w:rsidP="00B47A8A">
      <w:pPr>
        <w:pStyle w:val="BodyA"/>
        <w:spacing w:line="276" w:lineRule="auto"/>
        <w:ind w:left="720"/>
        <w:jc w:val="both"/>
        <w:rPr>
          <w:rFonts w:ascii="Times New Roman" w:hAnsi="Times New Roman" w:cs="Times New Roman"/>
          <w:bCs/>
          <w:sz w:val="24"/>
          <w:szCs w:val="24"/>
        </w:rPr>
      </w:pPr>
    </w:p>
    <w:p w:rsidR="00B47A8A" w:rsidRPr="00774527" w:rsidRDefault="00B47A8A" w:rsidP="00B47A8A">
      <w:pPr>
        <w:pStyle w:val="BodyA"/>
        <w:spacing w:line="276" w:lineRule="auto"/>
        <w:jc w:val="both"/>
        <w:rPr>
          <w:rFonts w:ascii="Times New Roman" w:eastAsia="Times New Roman" w:hAnsi="Times New Roman" w:cs="Times New Roman"/>
          <w:b/>
          <w:bCs/>
          <w:sz w:val="24"/>
          <w:szCs w:val="24"/>
        </w:rPr>
      </w:pPr>
      <w:r w:rsidRPr="00774527">
        <w:rPr>
          <w:rFonts w:ascii="Times New Roman" w:hAnsi="Times New Roman" w:cs="Times New Roman"/>
          <w:b/>
          <w:bCs/>
          <w:sz w:val="24"/>
          <w:szCs w:val="24"/>
          <w:lang w:val="nl-NL"/>
        </w:rPr>
        <w:t>Reference Books</w:t>
      </w:r>
    </w:p>
    <w:p w:rsidR="00B47A8A" w:rsidRPr="007745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Aggarwal, H.O. (2001). </w:t>
      </w:r>
      <w:r w:rsidRPr="00774527">
        <w:rPr>
          <w:rFonts w:ascii="Times New Roman" w:hAnsi="Times New Roman"/>
          <w:i/>
          <w:sz w:val="24"/>
          <w:szCs w:val="24"/>
        </w:rPr>
        <w:t xml:space="preserve">International Law and Human Rights, </w:t>
      </w:r>
      <w:r w:rsidRPr="00774527">
        <w:rPr>
          <w:rFonts w:ascii="Times New Roman" w:hAnsi="Times New Roman"/>
          <w:sz w:val="24"/>
          <w:szCs w:val="24"/>
        </w:rPr>
        <w:t>Allahabad: Allahabad Law Agency.</w:t>
      </w:r>
    </w:p>
    <w:p w:rsidR="00B47A8A" w:rsidRPr="00ED33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Schabas, William A. (2001). </w:t>
      </w:r>
      <w:r w:rsidRPr="00774527">
        <w:rPr>
          <w:rFonts w:ascii="Times New Roman" w:hAnsi="Times New Roman"/>
          <w:i/>
          <w:sz w:val="24"/>
          <w:szCs w:val="24"/>
        </w:rPr>
        <w:t xml:space="preserve">An Introduction to the International Criminal Court, </w:t>
      </w:r>
      <w:r w:rsidRPr="00774527">
        <w:rPr>
          <w:rFonts w:ascii="Times New Roman" w:hAnsi="Times New Roman"/>
          <w:sz w:val="24"/>
          <w:szCs w:val="24"/>
        </w:rPr>
        <w:t>Cambridge: Cambridge University Press.</w:t>
      </w:r>
    </w:p>
    <w:p w:rsidR="00ED3327" w:rsidRPr="00774527" w:rsidRDefault="00ED3327" w:rsidP="00ED3327">
      <w:pPr>
        <w:pStyle w:val="ListParagraph"/>
        <w:spacing w:after="0"/>
        <w:ind w:right="-540"/>
        <w:jc w:val="both"/>
        <w:rPr>
          <w:rFonts w:ascii="Times New Roman" w:hAnsi="Times New Roman"/>
          <w:b/>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B47A8A" w:rsidRPr="00ED3327" w:rsidRDefault="00B47A8A" w:rsidP="00ED3327">
      <w:pPr>
        <w:ind w:right="-540"/>
        <w:rPr>
          <w:b/>
          <w:sz w:val="22"/>
          <w:szCs w:val="22"/>
        </w:rPr>
      </w:pPr>
      <w:r w:rsidRPr="00ED3327">
        <w:rPr>
          <w:b/>
          <w:bCs/>
        </w:rPr>
        <w:t>Modes of Evaluation: Quiz/Assignment/ Seminar/Written Examination</w:t>
      </w:r>
    </w:p>
    <w:p w:rsidR="00B47A8A" w:rsidRPr="00ED3327" w:rsidRDefault="00B47A8A" w:rsidP="00B47A8A">
      <w:pPr>
        <w:pStyle w:val="BodyA"/>
        <w:spacing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lastRenderedPageBreak/>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EE</w:t>
            </w:r>
          </w:p>
        </w:tc>
      </w:tr>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70</w:t>
            </w:r>
          </w:p>
        </w:tc>
      </w:tr>
    </w:tbl>
    <w:p w:rsidR="00B47A8A" w:rsidRPr="00774527" w:rsidRDefault="00B47A8A" w:rsidP="00B47A8A">
      <w:pPr>
        <w:pStyle w:val="BodyA"/>
        <w:spacing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eastAsia="Times New Roman" w:hAnsi="Times New Roman" w:cs="Times New Roman"/>
          <w:b/>
          <w:bCs/>
          <w:sz w:val="24"/>
          <w:szCs w:val="24"/>
        </w:rPr>
        <w:t>CO, PO and PSO mapping</w:t>
      </w:r>
    </w:p>
    <w:tbl>
      <w:tblPr>
        <w:tblStyle w:val="TableGrid"/>
        <w:tblW w:w="4930" w:type="pct"/>
        <w:jc w:val="center"/>
        <w:tblLook w:val="04A0" w:firstRow="1" w:lastRow="0" w:firstColumn="1" w:lastColumn="0" w:noHBand="0" w:noVBand="1"/>
      </w:tblPr>
      <w:tblGrid>
        <w:gridCol w:w="768"/>
        <w:gridCol w:w="743"/>
        <w:gridCol w:w="742"/>
        <w:gridCol w:w="742"/>
        <w:gridCol w:w="742"/>
        <w:gridCol w:w="742"/>
        <w:gridCol w:w="742"/>
        <w:gridCol w:w="742"/>
        <w:gridCol w:w="869"/>
        <w:gridCol w:w="869"/>
        <w:gridCol w:w="869"/>
        <w:gridCol w:w="872"/>
      </w:tblGrid>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PSO3</w:t>
            </w:r>
          </w:p>
        </w:tc>
        <w:tc>
          <w:tcPr>
            <w:tcW w:w="462" w:type="pct"/>
            <w:tcBorders>
              <w:top w:val="single" w:sz="4" w:space="0" w:color="auto"/>
              <w:left w:val="single" w:sz="4" w:space="0" w:color="auto"/>
              <w:bottom w:val="single" w:sz="4" w:space="0" w:color="auto"/>
              <w:right w:val="single" w:sz="4" w:space="0" w:color="auto"/>
            </w:tcBorders>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PSO4</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bl>
    <w:p w:rsidR="00B47A8A" w:rsidRPr="00774527" w:rsidRDefault="00B47A8A" w:rsidP="00B47A8A">
      <w:pPr>
        <w:pStyle w:val="BodyA"/>
        <w:widowControl w:val="0"/>
        <w:spacing w:line="276" w:lineRule="auto"/>
        <w:jc w:val="center"/>
        <w:rPr>
          <w:rFonts w:ascii="Times New Roman" w:eastAsia="Times New Roman" w:hAnsi="Times New Roman" w:cs="Times New Roman"/>
          <w:bCs/>
          <w:sz w:val="24"/>
          <w:szCs w:val="24"/>
        </w:rPr>
      </w:pPr>
      <w:r w:rsidRPr="00774527">
        <w:rPr>
          <w:rFonts w:ascii="Times New Roman" w:eastAsia="Times New Roman" w:hAnsi="Times New Roman" w:cs="Times New Roman"/>
          <w:bCs/>
          <w:sz w:val="24"/>
          <w:szCs w:val="24"/>
        </w:rPr>
        <w:t>1: strongly related, 2: moderately related and 3: weakly related</w:t>
      </w:r>
    </w:p>
    <w:p w:rsidR="00B47A8A" w:rsidRPr="00774527" w:rsidRDefault="00B47A8A" w:rsidP="00B47A8A"/>
    <w:p w:rsidR="00B47A8A" w:rsidRPr="00774527" w:rsidRDefault="006D6745" w:rsidP="006D6745">
      <w:pPr>
        <w:spacing w:after="200" w:line="276" w:lineRule="auto"/>
      </w:pPr>
      <w:r>
        <w:br w:type="page"/>
      </w:r>
    </w:p>
    <w:p w:rsidR="00B47A8A" w:rsidRPr="00947B59" w:rsidRDefault="00B47A8A" w:rsidP="00B47A8A">
      <w:pPr>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947B59" w:rsidTr="00B47A8A">
        <w:trPr>
          <w:trHeight w:val="483"/>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B47A8A">
              <w:rPr>
                <w:rFonts w:ascii="Times New Roman" w:hAnsi="Times New Roman" w:cs="Times New Roman"/>
                <w:b/>
                <w:bCs/>
                <w:sz w:val="24"/>
                <w:szCs w:val="24"/>
              </w:rPr>
              <w:t>LAW 4210</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47A8A" w:rsidRPr="00947B59" w:rsidRDefault="00B47A8A" w:rsidP="00B47A8A">
            <w:pPr>
              <w:spacing w:line="276" w:lineRule="auto"/>
              <w:jc w:val="center"/>
            </w:pPr>
            <w:r w:rsidRPr="00947B59">
              <w:rPr>
                <w:b/>
              </w:rPr>
              <w:t>POLICE LAW AND ADMINISTRATION</w:t>
            </w:r>
          </w:p>
          <w:p w:rsidR="00B47A8A" w:rsidRPr="00947B59" w:rsidRDefault="00B47A8A" w:rsidP="00B47A8A">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C</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b/>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rPr>
                <w:b/>
              </w:rPr>
            </w:pPr>
            <w:r w:rsidRPr="00B47A8A">
              <w:rPr>
                <w:b/>
                <w:bCs/>
              </w:rPr>
              <w:t>BACHELOR OF LAWS OR EQUIVALENT DEGREE</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pPr>
            <w:r>
              <w:t>NIL</w:t>
            </w:r>
          </w:p>
        </w:tc>
      </w:tr>
    </w:tbl>
    <w:p w:rsidR="00B47A8A" w:rsidRPr="00947B59" w:rsidRDefault="00B47A8A" w:rsidP="00B47A8A">
      <w:pPr>
        <w:pStyle w:val="BodyA"/>
        <w:spacing w:line="360" w:lineRule="auto"/>
        <w:jc w:val="both"/>
        <w:rPr>
          <w:rFonts w:ascii="Times New Roman" w:hAnsi="Times New Roman" w:cs="Times New Roman"/>
          <w:b/>
          <w:bCs/>
          <w:sz w:val="24"/>
          <w:szCs w:val="24"/>
        </w:rPr>
      </w:pPr>
      <w:r w:rsidRPr="00947B59">
        <w:rPr>
          <w:rFonts w:ascii="Times New Roman" w:hAnsi="Times New Roman" w:cs="Times New Roman"/>
          <w:b/>
          <w:bCs/>
          <w:sz w:val="24"/>
          <w:szCs w:val="24"/>
        </w:rPr>
        <w:t>Course Description</w:t>
      </w:r>
    </w:p>
    <w:p w:rsidR="00B47A8A" w:rsidRPr="00947B59" w:rsidRDefault="00B47A8A" w:rsidP="00B47A8A">
      <w:pPr>
        <w:spacing w:line="276" w:lineRule="auto"/>
        <w:jc w:val="both"/>
      </w:pPr>
      <w:r w:rsidRPr="00947B59">
        <w:t>This Course is drawn to focus on basic concept of the Administration, Function and Duties of and Problems faced by the Police. The Course also discusses the general laws governing Police and the various reforms done to strengthen the organisation.</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Objectives</w:t>
      </w:r>
    </w:p>
    <w:p w:rsidR="00B47A8A" w:rsidRPr="00947B59" w:rsidRDefault="00B47A8A" w:rsidP="00B47A8A">
      <w:pPr>
        <w:pStyle w:val="BodyA"/>
        <w:spacing w:after="0" w:line="276" w:lineRule="auto"/>
        <w:jc w:val="both"/>
        <w:rPr>
          <w:rFonts w:ascii="Times New Roman" w:hAnsi="Times New Roman" w:cs="Times New Roman"/>
          <w:sz w:val="24"/>
          <w:szCs w:val="24"/>
        </w:rPr>
      </w:pPr>
      <w:r w:rsidRPr="00947B59">
        <w:rPr>
          <w:rFonts w:ascii="Times New Roman" w:hAnsi="Times New Roman" w:cs="Times New Roman"/>
          <w:sz w:val="24"/>
          <w:szCs w:val="24"/>
        </w:rPr>
        <w:t xml:space="preserve">The Objectives of this Course are to </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Give a clear picture about the concept of Administration, Function and Duties of and Problems faced by the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Equip the students with the general rules and regulations governing Police Administration.</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Provide in depth understanding about Specific Legislations related to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Elaborate on importance of the Judicial Trends and Police Reforms.</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Outcomes</w:t>
      </w:r>
    </w:p>
    <w:p w:rsidR="00B47A8A" w:rsidRPr="00947B59" w:rsidRDefault="00B47A8A" w:rsidP="00B47A8A">
      <w:pPr>
        <w:pStyle w:val="BodyA"/>
        <w:spacing w:after="0" w:line="276" w:lineRule="auto"/>
        <w:jc w:val="both"/>
        <w:rPr>
          <w:rFonts w:ascii="Times New Roman" w:eastAsia="Times New Roman" w:hAnsi="Times New Roman" w:cs="Times New Roman"/>
          <w:sz w:val="24"/>
          <w:szCs w:val="24"/>
        </w:rPr>
      </w:pPr>
      <w:r w:rsidRPr="00947B59">
        <w:rPr>
          <w:rFonts w:ascii="Times New Roman" w:hAnsi="Times New Roman" w:cs="Times New Roman"/>
          <w:sz w:val="24"/>
          <w:szCs w:val="24"/>
        </w:rPr>
        <w:t>On completion of this Course, the students will be able to:</w:t>
      </w:r>
    </w:p>
    <w:p w:rsidR="00B47A8A" w:rsidRPr="00947B59" w:rsidRDefault="00B47A8A" w:rsidP="00B47A8A">
      <w:pPr>
        <w:spacing w:line="276" w:lineRule="auto"/>
        <w:jc w:val="both"/>
      </w:pPr>
      <w:r w:rsidRPr="00947B59">
        <w:t>CO1: Appreciate the laws governing the Police Organisations.</w:t>
      </w:r>
    </w:p>
    <w:p w:rsidR="00B47A8A" w:rsidRPr="00947B59" w:rsidRDefault="00B47A8A" w:rsidP="00B47A8A">
      <w:pPr>
        <w:spacing w:line="276" w:lineRule="auto"/>
        <w:jc w:val="both"/>
      </w:pPr>
      <w:r w:rsidRPr="00947B59">
        <w:t>CO2: Explain the principles of Police Administration and Management.</w:t>
      </w:r>
    </w:p>
    <w:p w:rsidR="00B47A8A" w:rsidRPr="00947B59" w:rsidRDefault="00B47A8A" w:rsidP="00B47A8A">
      <w:pPr>
        <w:spacing w:line="276" w:lineRule="auto"/>
        <w:jc w:val="both"/>
        <w:rPr>
          <w:color w:val="000000"/>
          <w:shd w:val="clear" w:color="auto" w:fill="FFFFFF"/>
        </w:rPr>
      </w:pPr>
      <w:r w:rsidRPr="00947B59">
        <w:t xml:space="preserve"> CO3</w:t>
      </w:r>
      <w:r w:rsidRPr="00947B59">
        <w:rPr>
          <w:color w:val="2C2C2C"/>
          <w:shd w:val="clear" w:color="auto" w:fill="FFFFFF"/>
        </w:rPr>
        <w:t>:</w:t>
      </w:r>
      <w:r w:rsidRPr="00947B59">
        <w:t xml:space="preserve"> Elaborate the Functions and Duties of and Problems faced by the Police.</w:t>
      </w:r>
    </w:p>
    <w:p w:rsidR="00B47A8A" w:rsidRDefault="00B47A8A" w:rsidP="00B47A8A">
      <w:pPr>
        <w:spacing w:line="276" w:lineRule="auto"/>
        <w:jc w:val="both"/>
      </w:pPr>
      <w:r w:rsidRPr="00947B59">
        <w:t>CO4: Discuss the relationship of Police and Society.</w:t>
      </w:r>
    </w:p>
    <w:p w:rsidR="00B47A8A" w:rsidRPr="00947B59" w:rsidRDefault="00B47A8A" w:rsidP="00B47A8A">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B47A8A" w:rsidRPr="00947B59"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center"/>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Number of hours</w:t>
            </w:r>
          </w:p>
        </w:tc>
      </w:tr>
      <w:tr w:rsidR="00B47A8A" w:rsidRPr="00947B59"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spacing w:line="360" w:lineRule="auto"/>
              <w:jc w:val="both"/>
              <w:rPr>
                <w:sz w:val="24"/>
                <w:szCs w:val="24"/>
              </w:rPr>
            </w:pPr>
            <w:r w:rsidRPr="00947B59">
              <w:rPr>
                <w:b/>
                <w:bCs/>
                <w:sz w:val="24"/>
                <w:szCs w:val="24"/>
              </w:rPr>
              <w:t xml:space="preserve">MODULE 1: </w:t>
            </w:r>
            <w:r w:rsidRPr="00947B59">
              <w:rPr>
                <w:b/>
                <w:sz w:val="24"/>
                <w:szCs w:val="24"/>
              </w:rPr>
              <w:t>Police Administration and Management</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Development of Police Force in India</w:t>
            </w:r>
            <w:r>
              <w:rPr>
                <w:sz w:val="24"/>
                <w:szCs w:val="24"/>
              </w:rPr>
              <w:t xml:space="preserve">. </w:t>
            </w:r>
            <w:r w:rsidRPr="00947B59">
              <w:rPr>
                <w:sz w:val="24"/>
                <w:szCs w:val="24"/>
              </w:rPr>
              <w:t>Hierarchical Structure of Police Force</w:t>
            </w:r>
            <w:r>
              <w:rPr>
                <w:sz w:val="24"/>
                <w:szCs w:val="24"/>
              </w:rPr>
              <w:t xml:space="preserve">. </w:t>
            </w:r>
            <w:r w:rsidRPr="00947B59">
              <w:rPr>
                <w:sz w:val="24"/>
                <w:szCs w:val="24"/>
              </w:rPr>
              <w:t>Code of Conduct for the Police</w:t>
            </w:r>
            <w:r>
              <w:rPr>
                <w:sz w:val="24"/>
                <w:szCs w:val="24"/>
              </w:rPr>
              <w:t xml:space="preserve">. </w:t>
            </w:r>
            <w:r w:rsidRPr="00947B59">
              <w:rPr>
                <w:sz w:val="24"/>
                <w:szCs w:val="24"/>
              </w:rPr>
              <w:t>Police Commissions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84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bCs/>
                <w:sz w:val="24"/>
                <w:szCs w:val="24"/>
              </w:rPr>
              <w:lastRenderedPageBreak/>
              <w:t xml:space="preserve">MODULE 2: </w:t>
            </w:r>
            <w:r w:rsidRPr="00947B59">
              <w:rPr>
                <w:b/>
                <w:sz w:val="24"/>
                <w:szCs w:val="24"/>
              </w:rPr>
              <w:t>Introduction and Overview of Police Law</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The Police Act, 1861</w:t>
            </w:r>
            <w:r>
              <w:rPr>
                <w:sz w:val="24"/>
                <w:szCs w:val="24"/>
              </w:rPr>
              <w:t xml:space="preserve">. </w:t>
            </w:r>
            <w:r w:rsidRPr="00947B59">
              <w:rPr>
                <w:sz w:val="24"/>
                <w:szCs w:val="24"/>
              </w:rPr>
              <w:t>The Police Act, 1949</w:t>
            </w:r>
            <w:r>
              <w:rPr>
                <w:sz w:val="24"/>
                <w:szCs w:val="24"/>
              </w:rPr>
              <w:t xml:space="preserve">. </w:t>
            </w:r>
            <w:r w:rsidRPr="00947B59">
              <w:rPr>
                <w:sz w:val="24"/>
                <w:szCs w:val="24"/>
              </w:rPr>
              <w:t>Other Specific Legislations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sz w:val="24"/>
                <w:szCs w:val="24"/>
              </w:rPr>
              <w:t>Module III – Functions, Duties and Problems of Police</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Prevention of Offences</w:t>
            </w:r>
            <w:r>
              <w:rPr>
                <w:sz w:val="24"/>
                <w:szCs w:val="24"/>
              </w:rPr>
              <w:t xml:space="preserve">. </w:t>
            </w:r>
            <w:r w:rsidRPr="00947B59">
              <w:rPr>
                <w:sz w:val="24"/>
                <w:szCs w:val="24"/>
              </w:rPr>
              <w:t>Arrest and Release of Accused</w:t>
            </w:r>
            <w:r>
              <w:rPr>
                <w:sz w:val="24"/>
                <w:szCs w:val="24"/>
              </w:rPr>
              <w:t xml:space="preserve">. </w:t>
            </w:r>
            <w:r w:rsidRPr="00947B59">
              <w:rPr>
                <w:sz w:val="24"/>
                <w:szCs w:val="24"/>
              </w:rPr>
              <w:t>Investigation and Enquiry into Offences</w:t>
            </w:r>
            <w:r>
              <w:rPr>
                <w:sz w:val="24"/>
                <w:szCs w:val="24"/>
              </w:rPr>
              <w:t xml:space="preserve">. </w:t>
            </w:r>
            <w:r w:rsidRPr="00947B59">
              <w:rPr>
                <w:sz w:val="24"/>
                <w:szCs w:val="24"/>
              </w:rPr>
              <w:t>Frisking and Interrogation of Offenders or Suspects</w:t>
            </w:r>
            <w:r>
              <w:rPr>
                <w:sz w:val="24"/>
                <w:szCs w:val="24"/>
              </w:rPr>
              <w:t xml:space="preserve">. </w:t>
            </w:r>
            <w:r w:rsidRPr="00947B59">
              <w:rPr>
                <w:sz w:val="24"/>
                <w:szCs w:val="24"/>
              </w:rPr>
              <w:t>Search and Seizure</w:t>
            </w:r>
            <w:r>
              <w:rPr>
                <w:sz w:val="24"/>
                <w:szCs w:val="24"/>
              </w:rPr>
              <w:t xml:space="preserve">. </w:t>
            </w:r>
            <w:r w:rsidRPr="00947B59">
              <w:rPr>
                <w:sz w:val="24"/>
                <w:szCs w:val="24"/>
              </w:rPr>
              <w:t>Identification of Criminals and Crime Prone Area</w:t>
            </w:r>
            <w:r>
              <w:rPr>
                <w:sz w:val="24"/>
                <w:szCs w:val="24"/>
              </w:rPr>
              <w:t xml:space="preserve">. </w:t>
            </w:r>
            <w:r w:rsidRPr="00947B59">
              <w:rPr>
                <w:sz w:val="24"/>
                <w:szCs w:val="24"/>
              </w:rPr>
              <w:t>Police – Public Relations</w:t>
            </w:r>
            <w:r>
              <w:rPr>
                <w:sz w:val="24"/>
                <w:szCs w:val="24"/>
              </w:rPr>
              <w:t xml:space="preserve">. </w:t>
            </w:r>
            <w:r w:rsidRPr="00947B59">
              <w:rPr>
                <w:sz w:val="24"/>
                <w:szCs w:val="24"/>
              </w:rPr>
              <w:t>Forensic Science and Evidence</w:t>
            </w:r>
          </w:p>
          <w:p w:rsidR="00B47A8A" w:rsidRPr="00947B59" w:rsidRDefault="00B47A8A" w:rsidP="00B47A8A">
            <w:pPr>
              <w:spacing w:line="276" w:lineRule="auto"/>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r w:rsidR="00B47A8A" w:rsidRPr="00947B59" w:rsidTr="00B47A8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360" w:lineRule="auto"/>
              <w:jc w:val="both"/>
              <w:rPr>
                <w:sz w:val="24"/>
                <w:szCs w:val="24"/>
              </w:rPr>
            </w:pPr>
            <w:r w:rsidRPr="00947B59">
              <w:rPr>
                <w:b/>
                <w:bCs/>
                <w:sz w:val="24"/>
                <w:szCs w:val="24"/>
              </w:rPr>
              <w:t>MODULE 4:</w:t>
            </w:r>
            <w:r w:rsidRPr="00947B59">
              <w:rPr>
                <w:b/>
                <w:sz w:val="24"/>
                <w:szCs w:val="24"/>
              </w:rPr>
              <w:t>Judicial Trends and Police Reforms</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Constitution of the State Security Commission</w:t>
            </w:r>
            <w:r>
              <w:rPr>
                <w:sz w:val="24"/>
                <w:szCs w:val="24"/>
              </w:rPr>
              <w:t xml:space="preserve">. </w:t>
            </w:r>
            <w:r w:rsidRPr="00947B59">
              <w:rPr>
                <w:sz w:val="24"/>
                <w:szCs w:val="24"/>
              </w:rPr>
              <w:t>Separation of Investigation Staff from Law and Order Staff</w:t>
            </w:r>
            <w:r>
              <w:rPr>
                <w:sz w:val="24"/>
                <w:szCs w:val="24"/>
              </w:rPr>
              <w:t xml:space="preserve">. </w:t>
            </w:r>
            <w:r w:rsidRPr="00947B59">
              <w:rPr>
                <w:sz w:val="24"/>
                <w:szCs w:val="24"/>
              </w:rPr>
              <w:t>Constitution of a Police Establishment Board</w:t>
            </w:r>
            <w:r>
              <w:rPr>
                <w:sz w:val="24"/>
                <w:szCs w:val="24"/>
              </w:rPr>
              <w:t xml:space="preserve">. </w:t>
            </w:r>
            <w:r w:rsidRPr="00947B59">
              <w:rPr>
                <w:sz w:val="24"/>
                <w:szCs w:val="24"/>
              </w:rPr>
              <w:t>Constitution of Police Complaints Authority</w:t>
            </w:r>
            <w:r>
              <w:rPr>
                <w:sz w:val="24"/>
                <w:szCs w:val="24"/>
              </w:rPr>
              <w:t xml:space="preserve">. </w:t>
            </w:r>
            <w:r w:rsidRPr="00947B59">
              <w:rPr>
                <w:sz w:val="24"/>
                <w:szCs w:val="24"/>
              </w:rPr>
              <w:t>Establishment of a National Security Commission</w:t>
            </w:r>
          </w:p>
          <w:p w:rsidR="00B47A8A" w:rsidRPr="00947B59" w:rsidRDefault="00B47A8A" w:rsidP="00B47A8A">
            <w:pPr>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bl>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 xml:space="preserve">*Bloom’s Level: </w:t>
      </w:r>
    </w:p>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L1-Knowledge; L2-Comprehension; L3-Application; L4: Analysis; L5:Synthesis, L6:Evaluation</w:t>
      </w:r>
    </w:p>
    <w:p w:rsidR="00B47A8A" w:rsidRDefault="00B47A8A" w:rsidP="00B47A8A">
      <w:pPr>
        <w:jc w:val="both"/>
        <w:rPr>
          <w:b/>
        </w:rPr>
      </w:pPr>
      <w:r w:rsidRPr="00947B59">
        <w:rPr>
          <w:b/>
        </w:rPr>
        <w:t>Textbooks</w:t>
      </w:r>
    </w:p>
    <w:p w:rsidR="00B47A8A" w:rsidRPr="00947B59" w:rsidRDefault="00B47A8A" w:rsidP="00B47A8A">
      <w:pPr>
        <w:jc w:val="both"/>
        <w:rPr>
          <w:b/>
        </w:rPr>
      </w:pP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Dr. Swamy, N. Maheshwara, (2012). </w:t>
      </w:r>
      <w:r w:rsidRPr="00947B59">
        <w:rPr>
          <w:rFonts w:ascii="Times New Roman" w:hAnsi="Times New Roman"/>
          <w:i/>
          <w:sz w:val="24"/>
          <w:szCs w:val="24"/>
        </w:rPr>
        <w:t>Criminology and Criminal Justice System</w:t>
      </w:r>
      <w:r w:rsidRPr="00947B59">
        <w:rPr>
          <w:rFonts w:ascii="Times New Roman" w:hAnsi="Times New Roman"/>
          <w:sz w:val="24"/>
          <w:szCs w:val="24"/>
        </w:rPr>
        <w:t>, Hyderabad: Asia Law House.</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Verma, Arvind, &amp; Subramanian, K.S, (2009). </w:t>
      </w:r>
      <w:r w:rsidRPr="00947B59">
        <w:rPr>
          <w:rFonts w:ascii="Times New Roman" w:hAnsi="Times New Roman"/>
          <w:i/>
          <w:sz w:val="24"/>
          <w:szCs w:val="24"/>
        </w:rPr>
        <w:t>Understanding the Police in India</w:t>
      </w:r>
      <w:r w:rsidRPr="00947B59">
        <w:rPr>
          <w:rFonts w:ascii="Times New Roman" w:hAnsi="Times New Roman"/>
          <w:sz w:val="24"/>
          <w:szCs w:val="24"/>
        </w:rPr>
        <w:t>, New Delhi: Lexis Nexis.</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Swanson, C., Territo, L., &amp; Taylor, R. (2016). </w:t>
      </w:r>
      <w:r w:rsidRPr="00947B59">
        <w:rPr>
          <w:rFonts w:ascii="Times New Roman" w:hAnsi="Times New Roman"/>
          <w:i/>
          <w:sz w:val="24"/>
          <w:szCs w:val="24"/>
        </w:rPr>
        <w:t>Police Administration: Structures, Processed and Behaviour</w:t>
      </w:r>
      <w:r w:rsidRPr="00947B59">
        <w:rPr>
          <w:rFonts w:ascii="Times New Roman" w:hAnsi="Times New Roman"/>
          <w:sz w:val="24"/>
          <w:szCs w:val="24"/>
        </w:rPr>
        <w:t>, Upper Saddle River, NJ: Pearson Publishing.</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Diaz, S.M., (1976), </w:t>
      </w:r>
      <w:r w:rsidRPr="00947B59">
        <w:rPr>
          <w:rFonts w:ascii="Times New Roman" w:hAnsi="Times New Roman"/>
          <w:i/>
          <w:sz w:val="24"/>
          <w:szCs w:val="24"/>
        </w:rPr>
        <w:t>New Dimensions to the Police Role and Functions in India</w:t>
      </w:r>
      <w:r w:rsidRPr="00947B59">
        <w:rPr>
          <w:rFonts w:ascii="Times New Roman" w:hAnsi="Times New Roman"/>
          <w:sz w:val="24"/>
          <w:szCs w:val="24"/>
        </w:rPr>
        <w:t>, Hyderabad: National Police Academy.</w:t>
      </w:r>
    </w:p>
    <w:p w:rsidR="00B47A8A" w:rsidRDefault="00B47A8A" w:rsidP="00B47A8A">
      <w:pPr>
        <w:spacing w:line="276" w:lineRule="auto"/>
        <w:jc w:val="both"/>
        <w:rPr>
          <w:b/>
        </w:rPr>
      </w:pPr>
    </w:p>
    <w:p w:rsidR="00B47A8A" w:rsidRPr="00947B59" w:rsidRDefault="00B47A8A" w:rsidP="00B47A8A">
      <w:pPr>
        <w:spacing w:line="276" w:lineRule="auto"/>
        <w:jc w:val="both"/>
        <w:rPr>
          <w:b/>
        </w:rPr>
      </w:pPr>
      <w:r w:rsidRPr="00947B59">
        <w:rPr>
          <w:b/>
        </w:rPr>
        <w:t>Reference Books</w:t>
      </w:r>
    </w:p>
    <w:p w:rsidR="00B47A8A" w:rsidRDefault="00B47A8A" w:rsidP="00B47A8A">
      <w:pPr>
        <w:pStyle w:val="ListParagraph"/>
        <w:spacing w:after="0"/>
        <w:jc w:val="both"/>
        <w:rPr>
          <w:rFonts w:ascii="Times New Roman" w:hAnsi="Times New Roman"/>
          <w:sz w:val="24"/>
          <w:szCs w:val="24"/>
        </w:rPr>
      </w:pP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Nehad, Ashraf. (1992). </w:t>
      </w:r>
      <w:r w:rsidRPr="00947B59">
        <w:rPr>
          <w:rFonts w:ascii="Times New Roman" w:hAnsi="Times New Roman"/>
          <w:i/>
          <w:sz w:val="24"/>
          <w:szCs w:val="24"/>
        </w:rPr>
        <w:t>Police and Policing in India</w:t>
      </w:r>
      <w:r w:rsidRPr="00947B59">
        <w:rPr>
          <w:rFonts w:ascii="Times New Roman" w:hAnsi="Times New Roman"/>
          <w:sz w:val="24"/>
          <w:szCs w:val="24"/>
        </w:rPr>
        <w:t>, New Delhi: Commonwealth Publishers.</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Parmar, M.S. (1992).  </w:t>
      </w:r>
      <w:r w:rsidRPr="00947B59">
        <w:rPr>
          <w:rFonts w:ascii="Times New Roman" w:hAnsi="Times New Roman"/>
          <w:i/>
          <w:sz w:val="24"/>
          <w:szCs w:val="24"/>
        </w:rPr>
        <w:t>Problems of Police Administration</w:t>
      </w:r>
      <w:r w:rsidRPr="00947B59">
        <w:rPr>
          <w:rFonts w:ascii="Times New Roman" w:hAnsi="Times New Roman"/>
          <w:sz w:val="24"/>
          <w:szCs w:val="24"/>
        </w:rPr>
        <w:t>, New Delhi: Reliance Publishing House.</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Dr. Singh, Vijay Pal. (2017). </w:t>
      </w:r>
      <w:r w:rsidRPr="00947B59">
        <w:rPr>
          <w:rFonts w:ascii="Times New Roman" w:hAnsi="Times New Roman"/>
          <w:i/>
          <w:sz w:val="24"/>
          <w:szCs w:val="24"/>
        </w:rPr>
        <w:t>Law of Confession in India and Poison Tree Principle</w:t>
      </w:r>
      <w:r w:rsidRPr="00947B59">
        <w:rPr>
          <w:rFonts w:ascii="Times New Roman" w:hAnsi="Times New Roman"/>
          <w:sz w:val="24"/>
          <w:szCs w:val="24"/>
        </w:rPr>
        <w:t xml:space="preserve"> Delhi: Bright Law House.</w:t>
      </w:r>
    </w:p>
    <w:p w:rsidR="00B47A8A" w:rsidRPr="00B47A8A" w:rsidRDefault="00B47A8A" w:rsidP="002152F0">
      <w:pPr>
        <w:pStyle w:val="ListParagraph"/>
        <w:numPr>
          <w:ilvl w:val="0"/>
          <w:numId w:val="41"/>
        </w:numPr>
        <w:spacing w:line="360" w:lineRule="auto"/>
        <w:jc w:val="both"/>
        <w:rPr>
          <w:rFonts w:ascii="Times New Roman" w:hAnsi="Times New Roman"/>
          <w:sz w:val="24"/>
          <w:szCs w:val="24"/>
        </w:rPr>
      </w:pPr>
      <w:r w:rsidRPr="00947B59">
        <w:rPr>
          <w:rFonts w:ascii="Times New Roman" w:hAnsi="Times New Roman"/>
          <w:sz w:val="24"/>
          <w:szCs w:val="24"/>
        </w:rPr>
        <w:t xml:space="preserve">Dr. Singh, Vijay Pal. (2018). </w:t>
      </w:r>
      <w:r w:rsidRPr="00947B59">
        <w:rPr>
          <w:rFonts w:ascii="Times New Roman" w:hAnsi="Times New Roman"/>
          <w:i/>
          <w:sz w:val="24"/>
          <w:szCs w:val="24"/>
        </w:rPr>
        <w:t>Law Relating to Dying Declaration in India</w:t>
      </w:r>
      <w:r w:rsidRPr="00947B59">
        <w:rPr>
          <w:rFonts w:ascii="Times New Roman" w:hAnsi="Times New Roman"/>
          <w:sz w:val="24"/>
          <w:szCs w:val="24"/>
        </w:rPr>
        <w:t>, Delhi: Bright Law House.</w:t>
      </w:r>
    </w:p>
    <w:p w:rsidR="00B47A8A" w:rsidRPr="00B47A8A" w:rsidRDefault="00B47A8A" w:rsidP="00B47A8A">
      <w:pPr>
        <w:pStyle w:val="BodyText"/>
        <w:spacing w:after="0" w:line="276" w:lineRule="auto"/>
        <w:jc w:val="both"/>
        <w:rPr>
          <w:b/>
          <w:bCs/>
          <w:sz w:val="24"/>
          <w:szCs w:val="24"/>
        </w:rPr>
      </w:pPr>
      <w:r w:rsidRPr="00947B59">
        <w:rPr>
          <w:b/>
          <w:bCs/>
          <w:sz w:val="24"/>
          <w:szCs w:val="24"/>
        </w:rPr>
        <w:lastRenderedPageBreak/>
        <w:t>Modes of Evaluation: Quiz/Assignment/ Seminar/Written Examination</w:t>
      </w:r>
    </w:p>
    <w:p w:rsidR="00B47A8A" w:rsidRPr="00B47A8A" w:rsidRDefault="00B47A8A" w:rsidP="00B47A8A">
      <w:pPr>
        <w:pStyle w:val="BodyA"/>
        <w:jc w:val="both"/>
        <w:rPr>
          <w:rFonts w:ascii="Times New Roman" w:hAnsi="Times New Roman" w:cs="Times New Roman"/>
          <w:b/>
          <w:bCs/>
          <w:sz w:val="24"/>
          <w:szCs w:val="24"/>
          <w:lang w:val="de-DE"/>
        </w:rPr>
      </w:pPr>
      <w:r w:rsidRPr="00947B59">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EE</w:t>
            </w:r>
          </w:p>
        </w:tc>
      </w:tr>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70</w:t>
            </w:r>
          </w:p>
        </w:tc>
      </w:tr>
    </w:tbl>
    <w:p w:rsidR="00B47A8A" w:rsidRPr="00947B59" w:rsidRDefault="00B47A8A" w:rsidP="00B47A8A">
      <w:pPr>
        <w:pStyle w:val="BodyA"/>
        <w:widowControl w:val="0"/>
        <w:jc w:val="both"/>
        <w:rPr>
          <w:rFonts w:ascii="Times New Roman" w:eastAsia="Times New Roman" w:hAnsi="Times New Roman" w:cs="Times New Roman"/>
          <w:b/>
          <w:bCs/>
          <w:sz w:val="24"/>
          <w:szCs w:val="24"/>
        </w:rPr>
      </w:pPr>
    </w:p>
    <w:p w:rsidR="00B47A8A" w:rsidRPr="00947B59" w:rsidRDefault="00B47A8A" w:rsidP="00B47A8A">
      <w:pPr>
        <w:pStyle w:val="BodyA"/>
        <w:jc w:val="both"/>
        <w:rPr>
          <w:rFonts w:ascii="Times New Roman" w:eastAsia="Times New Roman" w:hAnsi="Times New Roman" w:cs="Times New Roman"/>
          <w:sz w:val="24"/>
          <w:szCs w:val="24"/>
        </w:rPr>
      </w:pPr>
      <w:r w:rsidRPr="00947B59">
        <w:rPr>
          <w:rFonts w:ascii="Times New Roman" w:hAnsi="Times New Roman" w:cs="Times New Roman"/>
          <w:sz w:val="24"/>
          <w:szCs w:val="24"/>
        </w:rPr>
        <w:t>CT: Class Test, HA: Home Assignment, S/V/Q: Seminar/Viva/Quiz, EE: End Semester Examination; Att: Attendance</w:t>
      </w:r>
    </w:p>
    <w:p w:rsidR="00B47A8A" w:rsidRDefault="00B47A8A" w:rsidP="00B47A8A">
      <w:pPr>
        <w:pStyle w:val="BodyA"/>
        <w:spacing w:before="120" w:line="276" w:lineRule="auto"/>
        <w:jc w:val="both"/>
        <w:rPr>
          <w:rFonts w:ascii="Times New Roman" w:eastAsia="Times New Roman" w:hAnsi="Times New Roman" w:cs="Times New Roman"/>
          <w:b/>
          <w:bCs/>
          <w:sz w:val="24"/>
          <w:szCs w:val="24"/>
        </w:rPr>
      </w:pPr>
    </w:p>
    <w:p w:rsidR="00B47A8A" w:rsidRPr="00B47A8A" w:rsidRDefault="00B47A8A" w:rsidP="00B47A8A">
      <w:pPr>
        <w:pStyle w:val="BodyA"/>
        <w:spacing w:before="120" w:line="276" w:lineRule="auto"/>
        <w:jc w:val="both"/>
        <w:rPr>
          <w:rFonts w:ascii="Times New Roman" w:eastAsia="Times New Roman" w:hAnsi="Times New Roman" w:cs="Times New Roman"/>
          <w:b/>
          <w:bCs/>
        </w:rPr>
      </w:pPr>
      <w:r w:rsidRPr="00B47A8A">
        <w:rPr>
          <w:rFonts w:ascii="Times New Roman" w:eastAsia="Times New Roman" w:hAnsi="Times New Roman" w:cs="Times New Roman"/>
          <w:b/>
          <w:bCs/>
        </w:rPr>
        <w:t xml:space="preserve">CO, PO and PSO </w:t>
      </w:r>
      <w:r>
        <w:rPr>
          <w:rFonts w:ascii="Times New Roman" w:eastAsia="Times New Roman" w:hAnsi="Times New Roman" w:cs="Times New Roman"/>
          <w:b/>
          <w:bCs/>
        </w:rPr>
        <w:t>M</w:t>
      </w:r>
      <w:r w:rsidRPr="00B47A8A">
        <w:rPr>
          <w:rFonts w:ascii="Times New Roman" w:eastAsia="Times New Roman" w:hAnsi="Times New Roman" w:cs="Times New Roman"/>
          <w:b/>
          <w:bCs/>
        </w:rPr>
        <w:t>apping</w:t>
      </w:r>
      <w:r>
        <w:rPr>
          <w:rFonts w:ascii="Times New Roman" w:eastAsia="Times New Roman" w:hAnsi="Times New Roman" w:cs="Times New Roman"/>
          <w:b/>
          <w:bCs/>
        </w:rPr>
        <w:t>:</w:t>
      </w:r>
    </w:p>
    <w:tbl>
      <w:tblPr>
        <w:tblStyle w:val="TableGrid"/>
        <w:tblW w:w="5000" w:type="pct"/>
        <w:jc w:val="center"/>
        <w:tblLook w:val="04A0" w:firstRow="1" w:lastRow="0" w:firstColumn="1" w:lastColumn="0" w:noHBand="0" w:noVBand="1"/>
      </w:tblPr>
      <w:tblGrid>
        <w:gridCol w:w="777"/>
        <w:gridCol w:w="750"/>
        <w:gridCol w:w="750"/>
        <w:gridCol w:w="751"/>
        <w:gridCol w:w="751"/>
        <w:gridCol w:w="751"/>
        <w:gridCol w:w="751"/>
        <w:gridCol w:w="751"/>
        <w:gridCol w:w="887"/>
        <w:gridCol w:w="887"/>
        <w:gridCol w:w="887"/>
        <w:gridCol w:w="883"/>
      </w:tblGrid>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bl>
    <w:p w:rsidR="00B47A8A" w:rsidRPr="00947B59" w:rsidRDefault="00B47A8A" w:rsidP="00B47A8A">
      <w:pPr>
        <w:pStyle w:val="BodyA"/>
        <w:widowControl w:val="0"/>
        <w:spacing w:before="120" w:line="276" w:lineRule="auto"/>
        <w:jc w:val="both"/>
        <w:rPr>
          <w:rFonts w:ascii="Times New Roman" w:eastAsia="Times New Roman" w:hAnsi="Times New Roman" w:cs="Times New Roman"/>
          <w:bCs/>
          <w:sz w:val="24"/>
          <w:szCs w:val="24"/>
        </w:rPr>
      </w:pPr>
      <w:r w:rsidRPr="00947B59">
        <w:rPr>
          <w:rFonts w:ascii="Times New Roman" w:eastAsia="Times New Roman" w:hAnsi="Times New Roman" w:cs="Times New Roman"/>
          <w:bCs/>
          <w:sz w:val="24"/>
          <w:szCs w:val="24"/>
        </w:rPr>
        <w:t>1: strongly related, 2: moderately related and 3: weakly related</w:t>
      </w:r>
    </w:p>
    <w:p w:rsidR="00B47A8A" w:rsidRDefault="00B47A8A">
      <w:pPr>
        <w:spacing w:after="200" w:line="276" w:lineRule="auto"/>
        <w:rPr>
          <w:b/>
          <w:u w:val="single"/>
        </w:rPr>
      </w:pPr>
      <w:r>
        <w:rPr>
          <w:b/>
          <w:u w:val="single"/>
        </w:rPr>
        <w:br w:type="page"/>
      </w:r>
    </w:p>
    <w:p w:rsidR="00B47A8A" w:rsidRPr="009B73C2"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835651"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hAnsi="Times New Roman"/>
                <w:b/>
                <w:bCs/>
                <w:sz w:val="24"/>
                <w:szCs w:val="24"/>
                <w:lang w:val="fr-FR"/>
              </w:rPr>
              <w:t>LAW 4211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F25410" w:rsidRDefault="00B47A8A" w:rsidP="00B47A8A">
            <w:pPr>
              <w:pStyle w:val="NormalWeb"/>
              <w:spacing w:before="0" w:beforeAutospacing="0" w:after="0" w:afterAutospacing="0" w:line="276" w:lineRule="auto"/>
              <w:jc w:val="center"/>
              <w:rPr>
                <w:rFonts w:ascii="Times New Roman" w:hAnsi="Times New Roman"/>
                <w:b/>
                <w:bCs/>
                <w:sz w:val="24"/>
                <w:szCs w:val="24"/>
                <w:lang w:val="fr-FR"/>
              </w:rPr>
            </w:pPr>
            <w:r w:rsidRPr="00F25410">
              <w:rPr>
                <w:rFonts w:ascii="Times New Roman" w:hAnsi="Times New Roman"/>
                <w:b/>
                <w:bCs/>
                <w:sz w:val="24"/>
                <w:szCs w:val="24"/>
                <w:lang w:val="fr-FR"/>
              </w:rPr>
              <w:t xml:space="preserve">WHITE-COLLAR CRIME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B47A8A" w:rsidRDefault="00B47A8A" w:rsidP="00B47A8A">
            <w:pPr>
              <w:spacing w:line="276" w:lineRule="auto"/>
              <w:jc w:val="center"/>
              <w:rPr>
                <w:b/>
                <w:bCs/>
              </w:rPr>
            </w:pPr>
            <w:r w:rsidRPr="00B47A8A">
              <w:rPr>
                <w:b/>
                <w:bCs/>
              </w:rPr>
              <w:t>BACHELOR OF LAWS OR EQUIVALENT DEGREE</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spacing w:line="276" w:lineRule="auto"/>
              <w:jc w:val="center"/>
            </w:pPr>
            <w:r>
              <w:t>NIL</w:t>
            </w:r>
          </w:p>
        </w:tc>
      </w:tr>
    </w:tbl>
    <w:p w:rsidR="00B47A8A" w:rsidRPr="009B73C2" w:rsidRDefault="00B47A8A" w:rsidP="00B47A8A">
      <w:pPr>
        <w:rPr>
          <w:b/>
          <w:color w:val="000000"/>
        </w:rPr>
      </w:pPr>
    </w:p>
    <w:p w:rsidR="00B47A8A" w:rsidRPr="00835651" w:rsidRDefault="00B47A8A" w:rsidP="00B47A8A">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B47A8A" w:rsidRPr="00F25410" w:rsidRDefault="00B47A8A" w:rsidP="00B47A8A">
      <w:pPr>
        <w:spacing w:line="276" w:lineRule="auto"/>
        <w:jc w:val="both"/>
      </w:pPr>
      <w:r w:rsidRPr="00F25410">
        <w:t>The increase in White-Collar Crime</w:t>
      </w:r>
      <w:r>
        <w:t>s</w:t>
      </w:r>
      <w:r w:rsidRPr="00F25410">
        <w:t xml:space="preserve"> has presented unique issues for the Criminal Justice System.  This course exposes students to non</w:t>
      </w:r>
      <w:r>
        <w:t>-</w:t>
      </w:r>
      <w:r w:rsidRPr="00F25410">
        <w:t xml:space="preserve">traditional violent and nonviolent crimes that have significant physical, fiscal, and social costs.  The study of White-Collar Crime has challenged commonly accepted explanations of crime and has introduced new complexities at all levels of the Criminal Justice System; including, widespread victimization, difficulties in crime discovery, ambiguous legal definitions, corporate and individual deterrence, and perceived disparities in sanctioning. </w:t>
      </w:r>
      <w:r>
        <w:t>The Course aims at providing the students with an overview of the concept of White-Collar Crime and specifically study the Laws related to Bribery, Corruption and Money Laundering.</w:t>
      </w:r>
    </w:p>
    <w:p w:rsidR="00B47A8A" w:rsidRPr="00835651" w:rsidRDefault="00B47A8A" w:rsidP="00B47A8A">
      <w:pPr>
        <w:pStyle w:val="BodyA"/>
        <w:spacing w:line="276" w:lineRule="auto"/>
        <w:rPr>
          <w:rFonts w:ascii="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B47A8A" w:rsidRPr="00835651"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hAnsi="Times New Roman" w:cs="Times New Roman"/>
          <w:sz w:val="24"/>
          <w:szCs w:val="24"/>
        </w:rPr>
      </w:pP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 xml:space="preserve">Provide an overview of White-Collar Crime and Professional Deviance prevalent in India and the </w:t>
      </w:r>
      <w:r>
        <w:rPr>
          <w:rFonts w:ascii="Times New Roman" w:eastAsia="Calibri" w:hAnsi="Times New Roman" w:cs="Times New Roman"/>
          <w:sz w:val="24"/>
          <w:szCs w:val="24"/>
        </w:rPr>
        <w:t>L</w:t>
      </w:r>
      <w:r w:rsidRPr="00FF029F">
        <w:rPr>
          <w:rFonts w:ascii="Times New Roman" w:eastAsia="Calibri" w:hAnsi="Times New Roman" w:cs="Times New Roman"/>
          <w:sz w:val="24"/>
          <w:szCs w:val="24"/>
        </w:rPr>
        <w:t>egislative measures to combat the</w:t>
      </w:r>
      <w:r>
        <w:rPr>
          <w:rFonts w:ascii="Times New Roman" w:eastAsia="Calibri" w:hAnsi="Times New Roman" w:cs="Times New Roman"/>
          <w:sz w:val="24"/>
          <w:szCs w:val="24"/>
        </w:rPr>
        <w:t>se</w:t>
      </w:r>
      <w:r w:rsidRPr="00FF029F">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Equip the students with the Legal intricacies in detecting, prosecuting and sentencing white-collar offenders</w:t>
      </w:r>
      <w:r>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Enable students to be well versed with the Laws relating to Bribery, Corruption and Money Laundering in India.</w:t>
      </w:r>
    </w:p>
    <w:p w:rsidR="00B47A8A" w:rsidRDefault="00B47A8A" w:rsidP="00B47A8A">
      <w:pPr>
        <w:pStyle w:val="BodyA"/>
        <w:spacing w:after="0" w:line="276" w:lineRule="auto"/>
        <w:rPr>
          <w:rFonts w:ascii="Times New Roman" w:hAnsi="Times New Roman" w:cs="Times New Roman"/>
          <w:b/>
          <w:bCs/>
          <w:sz w:val="24"/>
          <w:szCs w:val="24"/>
        </w:rPr>
      </w:pPr>
    </w:p>
    <w:p w:rsidR="00B47A8A" w:rsidRP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eastAsia="Times New Roman" w:hAnsi="Times New Roman" w:cs="Times New Roman"/>
          <w:sz w:val="24"/>
          <w:szCs w:val="24"/>
        </w:rPr>
      </w:pPr>
    </w:p>
    <w:p w:rsidR="00B47A8A" w:rsidRPr="00835651" w:rsidRDefault="00B47A8A" w:rsidP="00B47A8A">
      <w:pPr>
        <w:spacing w:line="276" w:lineRule="auto"/>
        <w:jc w:val="both"/>
        <w:rPr>
          <w:rFonts w:eastAsia="Calibri"/>
        </w:rPr>
      </w:pPr>
      <w:r w:rsidRPr="00835651">
        <w:rPr>
          <w:rFonts w:eastAsia="Calibri"/>
        </w:rPr>
        <w:t xml:space="preserve">CO1: Explain </w:t>
      </w:r>
      <w:r>
        <w:rPr>
          <w:rFonts w:eastAsia="Calibri"/>
        </w:rPr>
        <w:t>the general concept of White-Collar Crime and Professional Deviance.</w:t>
      </w:r>
    </w:p>
    <w:p w:rsidR="00B47A8A" w:rsidRPr="00835651" w:rsidRDefault="00B47A8A" w:rsidP="00B47A8A">
      <w:pPr>
        <w:spacing w:line="276" w:lineRule="auto"/>
        <w:jc w:val="both"/>
        <w:rPr>
          <w:rFonts w:eastAsia="Calibri"/>
        </w:rPr>
      </w:pPr>
      <w:r w:rsidRPr="00835651">
        <w:rPr>
          <w:rFonts w:eastAsia="Calibri"/>
        </w:rPr>
        <w:t xml:space="preserve">CO2: Explain </w:t>
      </w:r>
      <w:r>
        <w:rPr>
          <w:rFonts w:eastAsia="Calibri"/>
        </w:rPr>
        <w:t>the various Legislative measures enacted to combat White-Collar Crime in India.</w:t>
      </w:r>
    </w:p>
    <w:p w:rsidR="00B47A8A" w:rsidRPr="00835651" w:rsidRDefault="00B47A8A" w:rsidP="00B47A8A">
      <w:pPr>
        <w:spacing w:line="276" w:lineRule="auto"/>
        <w:jc w:val="both"/>
        <w:rPr>
          <w:rFonts w:eastAsia="Calibri"/>
        </w:rPr>
      </w:pPr>
      <w:r w:rsidRPr="00835651">
        <w:rPr>
          <w:rFonts w:eastAsia="Calibri"/>
        </w:rPr>
        <w:t xml:space="preserve">CO3: </w:t>
      </w:r>
      <w:r w:rsidRPr="00835651">
        <w:rPr>
          <w:color w:val="030303"/>
        </w:rPr>
        <w:t>D</w:t>
      </w:r>
      <w:r>
        <w:rPr>
          <w:color w:val="030303"/>
        </w:rPr>
        <w:t>iscuss the Laws Related to Bribery, Corruption and Money Laundering</w:t>
      </w:r>
      <w:r w:rsidRPr="00835651">
        <w:rPr>
          <w:rFonts w:eastAsia="Calibri"/>
        </w:rPr>
        <w:t>.</w:t>
      </w:r>
    </w:p>
    <w:p w:rsidR="00B47A8A" w:rsidRPr="00B47A8A" w:rsidRDefault="00B47A8A" w:rsidP="00B47A8A">
      <w:pPr>
        <w:spacing w:line="276" w:lineRule="auto"/>
        <w:jc w:val="both"/>
        <w:rPr>
          <w:color w:val="030303"/>
        </w:rPr>
      </w:pPr>
      <w:r w:rsidRPr="00835651">
        <w:rPr>
          <w:rFonts w:eastAsia="Calibri"/>
        </w:rPr>
        <w:t xml:space="preserve">CO4: </w:t>
      </w:r>
      <w:r>
        <w:rPr>
          <w:color w:val="030303"/>
        </w:rPr>
        <w:t>Apply the Law to specific cases relating to Bribery, Corruption and Money Laundering.</w:t>
      </w:r>
    </w:p>
    <w:tbl>
      <w:tblPr>
        <w:tblStyle w:val="TableGrid"/>
        <w:tblW w:w="5000" w:type="pct"/>
        <w:tblLook w:val="04A0" w:firstRow="1" w:lastRow="0" w:firstColumn="1" w:lastColumn="0" w:noHBand="0" w:noVBand="1"/>
      </w:tblPr>
      <w:tblGrid>
        <w:gridCol w:w="7362"/>
        <w:gridCol w:w="1078"/>
        <w:gridCol w:w="1136"/>
      </w:tblGrid>
      <w:tr w:rsidR="00B47A8A" w:rsidRPr="00835651" w:rsidTr="00B47A8A">
        <w:tc>
          <w:tcPr>
            <w:tcW w:w="3844"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lastRenderedPageBreak/>
              <w:t>Modules</w:t>
            </w:r>
          </w:p>
        </w:tc>
        <w:tc>
          <w:tcPr>
            <w:tcW w:w="56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Blooms level*</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Number of hours</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sz w:val="24"/>
                <w:szCs w:val="24"/>
              </w:rPr>
            </w:pPr>
            <w:r w:rsidRPr="00B47A8A">
              <w:rPr>
                <w:rFonts w:ascii="Times New Roman" w:eastAsia="Times New Roman" w:hAnsi="Times New Roman" w:cs="Times New Roman"/>
                <w:b/>
                <w:bCs/>
                <w:sz w:val="24"/>
                <w:szCs w:val="24"/>
              </w:rPr>
              <w:t>MODULE 1: Introduction</w:t>
            </w:r>
          </w:p>
          <w:p w:rsidR="00B47A8A" w:rsidRPr="00B47A8A" w:rsidRDefault="00B47A8A" w:rsidP="00B47A8A">
            <w:pPr>
              <w:spacing w:line="276" w:lineRule="auto"/>
              <w:rPr>
                <w:sz w:val="24"/>
                <w:szCs w:val="24"/>
              </w:rPr>
            </w:pPr>
            <w:r w:rsidRPr="00B47A8A">
              <w:rPr>
                <w:sz w:val="24"/>
                <w:szCs w:val="24"/>
              </w:rPr>
              <w:t>Nature, Concept &amp; Scope of White-Collar Crime. Classification of White-Collar Crime. Sutherland’s view on White Collar Crime. Criticism of Sutherland’s view on White Collar Crime.</w:t>
            </w:r>
          </w:p>
          <w:p w:rsidR="00B47A8A" w:rsidRPr="00B47A8A" w:rsidRDefault="00B47A8A" w:rsidP="00B47A8A">
            <w:pPr>
              <w:spacing w:line="276" w:lineRule="auto"/>
              <w:rPr>
                <w:sz w:val="24"/>
                <w:szCs w:val="24"/>
              </w:rPr>
            </w:pPr>
            <w:r w:rsidRPr="00B47A8A">
              <w:rPr>
                <w:bCs/>
                <w:sz w:val="24"/>
                <w:szCs w:val="24"/>
              </w:rPr>
              <w:t>White Collar Crime in India: -</w:t>
            </w:r>
          </w:p>
          <w:p w:rsidR="00B47A8A" w:rsidRPr="00B47A8A" w:rsidRDefault="00B47A8A" w:rsidP="00B47A8A">
            <w:pPr>
              <w:spacing w:line="276" w:lineRule="auto"/>
              <w:rPr>
                <w:sz w:val="24"/>
                <w:szCs w:val="24"/>
              </w:rPr>
            </w:pPr>
            <w:r w:rsidRPr="00B47A8A">
              <w:rPr>
                <w:sz w:val="24"/>
                <w:szCs w:val="24"/>
              </w:rPr>
              <w:t>Hoarding, Black-marketing &amp; Adulteration.</w:t>
            </w:r>
          </w:p>
          <w:p w:rsidR="00B47A8A" w:rsidRPr="00B47A8A" w:rsidRDefault="00B47A8A" w:rsidP="00B47A8A">
            <w:pPr>
              <w:spacing w:line="276" w:lineRule="auto"/>
              <w:rPr>
                <w:sz w:val="24"/>
                <w:szCs w:val="24"/>
              </w:rPr>
            </w:pPr>
            <w:r w:rsidRPr="00B47A8A">
              <w:rPr>
                <w:sz w:val="24"/>
                <w:szCs w:val="24"/>
              </w:rPr>
              <w:t>Tax evasion.</w:t>
            </w:r>
          </w:p>
          <w:p w:rsidR="00B47A8A" w:rsidRPr="00B47A8A" w:rsidRDefault="00B47A8A" w:rsidP="00B47A8A">
            <w:pPr>
              <w:spacing w:line="276" w:lineRule="auto"/>
              <w:rPr>
                <w:sz w:val="24"/>
                <w:szCs w:val="24"/>
              </w:rPr>
            </w:pPr>
            <w:r w:rsidRPr="00B47A8A">
              <w:rPr>
                <w:sz w:val="24"/>
                <w:szCs w:val="24"/>
              </w:rPr>
              <w:t>White collar crime in different professions – Medical, Engineering, Legal, Educational Institutions.      </w:t>
            </w:r>
          </w:p>
          <w:p w:rsidR="00B47A8A" w:rsidRPr="00B47A8A" w:rsidRDefault="00B47A8A" w:rsidP="00B47A8A">
            <w:pPr>
              <w:spacing w:line="276" w:lineRule="auto"/>
              <w:rPr>
                <w:sz w:val="24"/>
                <w:szCs w:val="24"/>
              </w:rPr>
            </w:pPr>
            <w:r w:rsidRPr="00B47A8A">
              <w:rPr>
                <w:sz w:val="24"/>
                <w:szCs w:val="24"/>
              </w:rPr>
              <w:t>Cyber Laws &amp; Cyber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12</w:t>
            </w:r>
          </w:p>
        </w:tc>
      </w:tr>
      <w:tr w:rsidR="00B47A8A" w:rsidRPr="00835651" w:rsidTr="00B47A8A">
        <w:tc>
          <w:tcPr>
            <w:tcW w:w="3844" w:type="pct"/>
            <w:vAlign w:val="center"/>
          </w:tcPr>
          <w:p w:rsidR="00B47A8A" w:rsidRPr="00B47A8A" w:rsidRDefault="00B47A8A" w:rsidP="00B47A8A">
            <w:pPr>
              <w:spacing w:line="276" w:lineRule="auto"/>
              <w:rPr>
                <w:b/>
                <w:bCs/>
                <w:sz w:val="24"/>
                <w:szCs w:val="24"/>
              </w:rPr>
            </w:pPr>
            <w:r w:rsidRPr="00B47A8A">
              <w:rPr>
                <w:b/>
                <w:bCs/>
                <w:sz w:val="24"/>
                <w:szCs w:val="24"/>
              </w:rPr>
              <w:t>MODULE 2: Corporate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in Business. Fraud as defined under Company’s Act, 2013. Prosecution and Penalties.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8</w:t>
            </w:r>
          </w:p>
        </w:tc>
      </w:tr>
      <w:tr w:rsidR="00B47A8A" w:rsidRPr="00835651" w:rsidTr="00B47A8A">
        <w:tc>
          <w:tcPr>
            <w:tcW w:w="3844" w:type="pct"/>
            <w:vAlign w:val="center"/>
          </w:tcPr>
          <w:p w:rsidR="00B47A8A" w:rsidRPr="00B47A8A" w:rsidRDefault="00B47A8A" w:rsidP="00B47A8A">
            <w:pPr>
              <w:spacing w:line="276" w:lineRule="auto"/>
              <w:rPr>
                <w:b/>
                <w:bCs/>
                <w:color w:val="000000"/>
                <w:sz w:val="24"/>
                <w:szCs w:val="24"/>
                <w:u w:color="000000"/>
              </w:rPr>
            </w:pPr>
            <w:r w:rsidRPr="00B47A8A">
              <w:rPr>
                <w:b/>
                <w:bCs/>
                <w:sz w:val="24"/>
                <w:szCs w:val="24"/>
              </w:rPr>
              <w:t xml:space="preserve">MODULE 3: </w:t>
            </w:r>
            <w:r w:rsidRPr="00B47A8A">
              <w:rPr>
                <w:b/>
                <w:bCs/>
                <w:color w:val="000000"/>
                <w:sz w:val="24"/>
                <w:szCs w:val="24"/>
                <w:u w:color="000000"/>
              </w:rPr>
              <w:t>Remedies to combat White Collar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vs. Traditional crime. Judicial response to White- Collar Crime. Remedial measures to curb White Collar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10</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color w:val="auto"/>
                <w:sz w:val="24"/>
                <w:szCs w:val="24"/>
                <w:lang w:val="en-IN"/>
              </w:rPr>
            </w:pPr>
            <w:r w:rsidRPr="00B47A8A">
              <w:rPr>
                <w:rFonts w:ascii="Times New Roman" w:eastAsia="Times New Roman" w:hAnsi="Times New Roman" w:cs="Times New Roman"/>
                <w:b/>
                <w:bCs/>
                <w:sz w:val="24"/>
                <w:szCs w:val="24"/>
              </w:rPr>
              <w:t xml:space="preserve">MODULE 4: </w:t>
            </w:r>
            <w:r w:rsidRPr="00B47A8A">
              <w:rPr>
                <w:rFonts w:ascii="Times New Roman" w:eastAsia="Times New Roman" w:hAnsi="Times New Roman" w:cs="Times New Roman"/>
                <w:b/>
                <w:bCs/>
                <w:color w:val="auto"/>
                <w:sz w:val="24"/>
                <w:szCs w:val="24"/>
                <w:lang w:val="en-IN"/>
              </w:rPr>
              <w:t>Bribery and Anti-Corruption Laws</w:t>
            </w:r>
          </w:p>
          <w:p w:rsidR="00B47A8A" w:rsidRPr="00B47A8A" w:rsidRDefault="00B47A8A" w:rsidP="00B47A8A">
            <w:pPr>
              <w:spacing w:line="276" w:lineRule="auto"/>
              <w:rPr>
                <w:sz w:val="24"/>
                <w:szCs w:val="24"/>
              </w:rPr>
            </w:pPr>
            <w:r w:rsidRPr="00B47A8A">
              <w:rPr>
                <w:b/>
                <w:bCs/>
                <w:sz w:val="24"/>
                <w:szCs w:val="24"/>
              </w:rPr>
              <w:t>The Prevention of Corruption Act, 2018</w:t>
            </w:r>
          </w:p>
          <w:p w:rsidR="00B47A8A" w:rsidRPr="00B47A8A" w:rsidRDefault="00B47A8A" w:rsidP="00B47A8A">
            <w:pPr>
              <w:spacing w:line="276" w:lineRule="auto"/>
              <w:rPr>
                <w:sz w:val="24"/>
                <w:szCs w:val="24"/>
              </w:rPr>
            </w:pPr>
            <w:r w:rsidRPr="00B47A8A">
              <w:rPr>
                <w:sz w:val="24"/>
                <w:szCs w:val="24"/>
              </w:rPr>
              <w:t>Salient features of the Act. Offences committed by Public Servant &amp; bribe giver. Sanction for Prosecution. Presumption where public servant accepts gratification. Prosecution and Penalties.</w:t>
            </w:r>
          </w:p>
          <w:p w:rsidR="00B47A8A" w:rsidRPr="00B47A8A" w:rsidRDefault="00B47A8A" w:rsidP="00B47A8A">
            <w:pPr>
              <w:spacing w:line="276" w:lineRule="auto"/>
              <w:rPr>
                <w:bCs/>
                <w:sz w:val="24"/>
                <w:szCs w:val="24"/>
              </w:rPr>
            </w:pPr>
            <w:r w:rsidRPr="00B47A8A">
              <w:rPr>
                <w:sz w:val="24"/>
                <w:szCs w:val="24"/>
              </w:rPr>
              <w:t xml:space="preserve">Comparative Analysis of </w:t>
            </w:r>
            <w:r w:rsidRPr="00B47A8A">
              <w:rPr>
                <w:bCs/>
                <w:sz w:val="24"/>
                <w:szCs w:val="24"/>
              </w:rPr>
              <w:t>the Prevention of Corruption Act, 2018 with Foreign Corrupt Practices Act, 1977, USA and Bribery Act, 2010, UK.</w:t>
            </w:r>
          </w:p>
          <w:p w:rsidR="00B47A8A" w:rsidRPr="00B47A8A" w:rsidRDefault="00B47A8A" w:rsidP="00B47A8A">
            <w:pPr>
              <w:spacing w:line="276" w:lineRule="auto"/>
              <w:rPr>
                <w:sz w:val="24"/>
                <w:szCs w:val="24"/>
              </w:rPr>
            </w:pPr>
            <w:r w:rsidRPr="00B47A8A">
              <w:rPr>
                <w:sz w:val="24"/>
                <w:szCs w:val="24"/>
              </w:rPr>
              <w:t>Extra-territorial Reach of these Acts’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hAnsi="Times New Roman" w:cs="Times New Roman"/>
                <w:b/>
                <w:bCs/>
                <w:color w:val="auto"/>
                <w:sz w:val="24"/>
                <w:szCs w:val="24"/>
                <w:lang w:val="en-IN"/>
              </w:rPr>
            </w:pPr>
            <w:r w:rsidRPr="00B47A8A">
              <w:rPr>
                <w:rFonts w:ascii="Times New Roman" w:hAnsi="Times New Roman" w:cs="Times New Roman"/>
                <w:b/>
                <w:bCs/>
                <w:color w:val="auto"/>
                <w:sz w:val="24"/>
                <w:szCs w:val="24"/>
                <w:lang w:val="en-IN"/>
              </w:rPr>
              <w:t>MODULE 5: The Prevention of Money Laundering Act, 2002 </w:t>
            </w:r>
          </w:p>
          <w:p w:rsidR="00B47A8A" w:rsidRPr="00B47A8A" w:rsidRDefault="00B47A8A" w:rsidP="00B47A8A">
            <w:pPr>
              <w:spacing w:line="276" w:lineRule="auto"/>
              <w:rPr>
                <w:sz w:val="24"/>
                <w:szCs w:val="24"/>
              </w:rPr>
            </w:pPr>
            <w:r w:rsidRPr="00B47A8A">
              <w:rPr>
                <w:sz w:val="24"/>
                <w:szCs w:val="24"/>
              </w:rPr>
              <w:t>Salient features of the Act. Definition &amp; Scope of Money Laundering. Survey, Search &amp; Seizure, Attachment. Powers to arrest under the Act. Adjudication by the Adjudicating authorities &amp; Special Courts. Obligation of Banking Companies, Financial Institutions and Intermediaries. Comparative analysis of Laws dealing with Prevention of Money Laundering across USA, UK, Singapore with Laws in India.</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bl>
    <w:p w:rsidR="00B47A8A" w:rsidRPr="00835651"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47A8A" w:rsidRPr="00B47A8A"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B47A8A" w:rsidRDefault="00B47A8A" w:rsidP="00B47A8A">
      <w:pPr>
        <w:pStyle w:val="BodyA"/>
        <w:spacing w:after="0" w:line="276" w:lineRule="auto"/>
        <w:jc w:val="both"/>
        <w:rPr>
          <w:rFonts w:ascii="Times New Roman" w:hAnsi="Times New Roman" w:cs="Times New Roman"/>
          <w:b/>
          <w:bCs/>
          <w:sz w:val="24"/>
          <w:szCs w:val="24"/>
        </w:rPr>
      </w:pPr>
    </w:p>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Textbooks</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Singh, J.P.S. (2015).</w:t>
      </w:r>
      <w:r w:rsidRPr="00171A5E">
        <w:rPr>
          <w:rFonts w:eastAsia="Arial Unicode MS"/>
          <w:i/>
          <w:iCs/>
          <w:color w:val="000000"/>
          <w:u w:color="000000"/>
          <w:bdr w:val="nil"/>
          <w:lang w:eastAsia="en-IN"/>
        </w:rPr>
        <w:t>Socio- Economic Offences,</w:t>
      </w:r>
      <w:r w:rsidRPr="00171A5E">
        <w:rPr>
          <w:rFonts w:eastAsia="Arial Unicode MS"/>
          <w:color w:val="000000"/>
          <w:u w:color="000000"/>
          <w:bdr w:val="nil"/>
          <w:lang w:eastAsia="en-IN"/>
        </w:rPr>
        <w:t>New Era Law Publication.</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lastRenderedPageBreak/>
        <w:t>Siddiqui, Ahmed (1997).</w:t>
      </w:r>
      <w:r w:rsidRPr="00171A5E">
        <w:rPr>
          <w:rFonts w:eastAsia="Arial Unicode MS"/>
          <w:i/>
          <w:iCs/>
          <w:color w:val="000000"/>
          <w:u w:color="000000"/>
          <w:bdr w:val="nil"/>
          <w:lang w:eastAsia="en-IN"/>
        </w:rPr>
        <w:t>Criminology: Problems and Perspectives</w:t>
      </w:r>
      <w:r w:rsidRPr="00171A5E">
        <w:rPr>
          <w:rFonts w:eastAsia="Arial Unicode MS"/>
          <w:color w:val="000000"/>
          <w:u w:color="000000"/>
          <w:bdr w:val="nil"/>
          <w:lang w:eastAsia="en-IN"/>
        </w:rPr>
        <w:t>(4th Ed.) Eastern Book Company.</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 xml:space="preserve">Seth and Capoor (2000). </w:t>
      </w:r>
      <w:r w:rsidRPr="00171A5E">
        <w:rPr>
          <w:rFonts w:eastAsia="Arial Unicode MS"/>
          <w:i/>
          <w:iCs/>
          <w:color w:val="000000"/>
          <w:u w:color="000000"/>
          <w:bdr w:val="nil"/>
          <w:lang w:eastAsia="en-IN"/>
        </w:rPr>
        <w:t xml:space="preserve">Prevention of Corruption Act with a treatise on Anti- Corruption Laws </w:t>
      </w:r>
      <w:r w:rsidRPr="00171A5E">
        <w:rPr>
          <w:rFonts w:eastAsia="Arial Unicode MS"/>
          <w:color w:val="000000"/>
          <w:u w:color="000000"/>
          <w:bdr w:val="nil"/>
          <w:lang w:eastAsia="en-IN"/>
        </w:rPr>
        <w:t>(3rd Ed.) Law Publishers (India)</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t>Mehanathan, M.C.</w:t>
      </w:r>
      <w:r w:rsidRPr="00171A5E">
        <w:t xml:space="preserve">, </w:t>
      </w:r>
      <w:r w:rsidRPr="00171A5E">
        <w:rPr>
          <w:rFonts w:eastAsia="Arial Unicode MS"/>
          <w:color w:val="000000"/>
          <w:u w:color="000000"/>
          <w:bdr w:val="nil"/>
          <w:lang w:eastAsia="en-IN"/>
        </w:rPr>
        <w:t>(2014)</w:t>
      </w:r>
      <w:r w:rsidRPr="00171A5E">
        <w:rPr>
          <w:i/>
          <w:iCs/>
        </w:rPr>
        <w:t>Law on Prevention of Money Laundering in India</w:t>
      </w:r>
      <w:r w:rsidRPr="00171A5E">
        <w:t xml:space="preserve">. </w:t>
      </w:r>
      <w:r w:rsidRPr="00171A5E">
        <w:rPr>
          <w:rFonts w:eastAsia="Arial Unicode MS"/>
          <w:color w:val="000000"/>
          <w:u w:color="000000"/>
          <w:bdr w:val="nil"/>
          <w:lang w:eastAsia="en-IN"/>
        </w:rPr>
        <w:t>LexisNexis</w:t>
      </w:r>
    </w:p>
    <w:p w:rsidR="00B47A8A" w:rsidRDefault="00B47A8A" w:rsidP="002152F0">
      <w:pPr>
        <w:numPr>
          <w:ilvl w:val="0"/>
          <w:numId w:val="43"/>
        </w:numPr>
        <w:spacing w:line="276" w:lineRule="auto"/>
        <w:rPr>
          <w:rFonts w:eastAsia="Arial Unicode MS"/>
          <w:color w:val="000000"/>
          <w:u w:color="000000"/>
          <w:bdr w:val="nil"/>
          <w:lang w:eastAsia="en-IN"/>
        </w:rPr>
      </w:pPr>
      <w:r w:rsidRPr="00171A5E">
        <w:t xml:space="preserve">Paranjape, N.V., (2014). </w:t>
      </w:r>
      <w:r w:rsidRPr="00171A5E">
        <w:rPr>
          <w:i/>
          <w:iCs/>
        </w:rPr>
        <w:t>Criminology, Penology with Victimology</w:t>
      </w:r>
      <w:r w:rsidRPr="00171A5E">
        <w:t xml:space="preserve">, </w:t>
      </w:r>
      <w:r w:rsidRPr="00171A5E">
        <w:rPr>
          <w:rFonts w:eastAsia="Arial Unicode MS"/>
          <w:color w:val="000000"/>
          <w:u w:color="000000"/>
          <w:bdr w:val="nil"/>
          <w:lang w:eastAsia="en-IN"/>
        </w:rPr>
        <w:t>(16th Ed.), Central Law Publications</w:t>
      </w:r>
    </w:p>
    <w:p w:rsidR="00B47A8A" w:rsidRPr="00B47A8A" w:rsidRDefault="00B47A8A" w:rsidP="00B47A8A">
      <w:pPr>
        <w:spacing w:line="276" w:lineRule="auto"/>
        <w:ind w:left="720"/>
        <w:rPr>
          <w:rFonts w:eastAsia="Arial Unicode MS"/>
          <w:color w:val="000000"/>
          <w:u w:color="000000"/>
          <w:bdr w:val="nil"/>
          <w:lang w:eastAsia="en-IN"/>
        </w:rPr>
      </w:pP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B47A8A" w:rsidRPr="00171A5E" w:rsidRDefault="00B47A8A" w:rsidP="002152F0">
      <w:pPr>
        <w:numPr>
          <w:ilvl w:val="0"/>
          <w:numId w:val="42"/>
        </w:numPr>
        <w:spacing w:line="276" w:lineRule="auto"/>
      </w:pPr>
      <w:r w:rsidRPr="00171A5E">
        <w:rPr>
          <w:color w:val="111111"/>
          <w:shd w:val="clear" w:color="auto" w:fill="FFFFFF"/>
        </w:rPr>
        <w:t>Strader, J. Kelly</w:t>
      </w:r>
      <w:r w:rsidRPr="00171A5E">
        <w:t xml:space="preserve"> (</w:t>
      </w:r>
      <w:r>
        <w:t>2011</w:t>
      </w:r>
      <w:r w:rsidRPr="00171A5E">
        <w:t>)</w:t>
      </w:r>
      <w:r>
        <w:t>.</w:t>
      </w:r>
      <w:r w:rsidRPr="00171A5E">
        <w:rPr>
          <w:i/>
          <w:iCs/>
        </w:rPr>
        <w:t xml:space="preserve"> Understanding White Collar Crime</w:t>
      </w:r>
      <w:r w:rsidRPr="00171A5E">
        <w:t> </w:t>
      </w:r>
      <w:r>
        <w:t>(</w:t>
      </w:r>
      <w:r w:rsidRPr="00171A5E">
        <w:t>3rd Edition</w:t>
      </w:r>
      <w:r>
        <w:t xml:space="preserve">). </w:t>
      </w:r>
      <w:r w:rsidRPr="00171A5E">
        <w:rPr>
          <w:rFonts w:eastAsia="Arial Unicode MS"/>
          <w:color w:val="000000"/>
          <w:u w:color="000000"/>
          <w:bdr w:val="nil"/>
          <w:lang w:eastAsia="en-IN"/>
        </w:rPr>
        <w:t>LexisNexis</w:t>
      </w:r>
      <w:r>
        <w:rPr>
          <w:rFonts w:eastAsia="Arial Unicode MS"/>
          <w:color w:val="000000"/>
          <w:u w:color="000000"/>
          <w:bdr w:val="nil"/>
          <w:lang w:eastAsia="en-IN"/>
        </w:rPr>
        <w:t>.</w:t>
      </w:r>
    </w:p>
    <w:p w:rsidR="00B47A8A" w:rsidRPr="000D3405" w:rsidRDefault="00B47A8A" w:rsidP="002152F0">
      <w:pPr>
        <w:pStyle w:val="ListParagraph"/>
        <w:numPr>
          <w:ilvl w:val="0"/>
          <w:numId w:val="42"/>
        </w:numPr>
        <w:shd w:val="clear" w:color="auto" w:fill="FFFFFF"/>
        <w:spacing w:after="0"/>
        <w:outlineLvl w:val="0"/>
        <w:rPr>
          <w:rFonts w:ascii="Times New Roman" w:eastAsia="Arial Unicode MS" w:hAnsi="Times New Roman" w:cs="Times New Roman"/>
          <w:color w:val="000000"/>
          <w:sz w:val="24"/>
          <w:szCs w:val="24"/>
          <w:u w:color="000000"/>
          <w:bdr w:val="nil"/>
          <w:lang w:eastAsia="en-IN"/>
        </w:rPr>
      </w:pPr>
      <w:r w:rsidRPr="000D3405">
        <w:rPr>
          <w:rFonts w:ascii="Times New Roman" w:eastAsia="Arial Unicode MS" w:hAnsi="Times New Roman" w:cs="Times New Roman"/>
          <w:color w:val="000000"/>
          <w:sz w:val="24"/>
          <w:szCs w:val="24"/>
          <w:u w:color="000000"/>
          <w:bdr w:val="nil"/>
          <w:lang w:eastAsia="en-IN"/>
        </w:rPr>
        <w:t>Minkes, John (2008)</w:t>
      </w:r>
      <w:r>
        <w:rPr>
          <w:rFonts w:ascii="Times New Roman" w:eastAsia="Arial Unicode MS" w:hAnsi="Times New Roman" w:cs="Times New Roman"/>
          <w:color w:val="000000"/>
          <w:sz w:val="24"/>
          <w:szCs w:val="24"/>
          <w:u w:color="000000"/>
          <w:bdr w:val="nil"/>
          <w:lang w:eastAsia="en-IN"/>
        </w:rPr>
        <w:t xml:space="preserve">. </w:t>
      </w:r>
      <w:r w:rsidRPr="000D3405">
        <w:rPr>
          <w:rFonts w:ascii="Times New Roman" w:hAnsi="Times New Roman" w:cs="Times New Roman"/>
          <w:i/>
          <w:iCs/>
          <w:sz w:val="24"/>
          <w:szCs w:val="24"/>
        </w:rPr>
        <w:t>Corporate and White-Collar Crime</w:t>
      </w:r>
      <w:r w:rsidRPr="000D3405">
        <w:rPr>
          <w:rFonts w:ascii="Times New Roman" w:eastAsia="Arial Unicode MS" w:hAnsi="Times New Roman" w:cs="Times New Roman"/>
          <w:color w:val="000000"/>
          <w:sz w:val="24"/>
          <w:szCs w:val="24"/>
          <w:u w:color="000000"/>
          <w:bdr w:val="nil"/>
          <w:lang w:eastAsia="en-IN"/>
        </w:rPr>
        <w:t xml:space="preserve">, SAGE Publications Ltd </w:t>
      </w:r>
    </w:p>
    <w:p w:rsidR="00B47A8A" w:rsidRDefault="00B47A8A" w:rsidP="00B47A8A">
      <w:pPr>
        <w:jc w:val="both"/>
        <w:rPr>
          <w:b/>
          <w:bCs/>
        </w:rPr>
      </w:pPr>
    </w:p>
    <w:p w:rsidR="00B47A8A" w:rsidRPr="00B47A8A" w:rsidRDefault="00B47A8A" w:rsidP="00B47A8A">
      <w:pPr>
        <w:pStyle w:val="BodyText"/>
        <w:spacing w:after="0" w:line="276" w:lineRule="auto"/>
        <w:jc w:val="both"/>
        <w:rPr>
          <w:b/>
          <w:bCs/>
          <w:sz w:val="24"/>
          <w:szCs w:val="24"/>
        </w:rPr>
      </w:pPr>
      <w:r w:rsidRPr="00835651">
        <w:rPr>
          <w:b/>
          <w:bCs/>
          <w:sz w:val="24"/>
          <w:szCs w:val="24"/>
        </w:rPr>
        <w:t>Modes of Evaluation: Quiz/Assignment/ Seminar/Written Examination</w:t>
      </w:r>
    </w:p>
    <w:p w:rsidR="00B47A8A" w:rsidRDefault="00B47A8A" w:rsidP="00B47A8A">
      <w:pPr>
        <w:pStyle w:val="BodyA"/>
        <w:spacing w:after="0"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B47A8A" w:rsidRPr="00835651" w:rsidRDefault="00B47A8A" w:rsidP="00B47A8A">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B47A8A"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 xml:space="preserve">CO, PO and PSO </w:t>
      </w:r>
      <w:r>
        <w:rPr>
          <w:rFonts w:ascii="Times New Roman" w:eastAsia="Times New Roman" w:hAnsi="Times New Roman" w:cs="Times New Roman"/>
          <w:b/>
          <w:bCs/>
          <w:sz w:val="24"/>
          <w:szCs w:val="24"/>
        </w:rPr>
        <w:t>M</w:t>
      </w:r>
      <w:r w:rsidRPr="00835651">
        <w:rPr>
          <w:rFonts w:ascii="Times New Roman" w:eastAsia="Times New Roman" w:hAnsi="Times New Roman" w:cs="Times New Roman"/>
          <w:b/>
          <w:bCs/>
          <w:sz w:val="24"/>
          <w:szCs w:val="24"/>
        </w:rPr>
        <w:t>apping</w:t>
      </w:r>
      <w:r>
        <w:rPr>
          <w:rFonts w:ascii="Times New Roman" w:eastAsia="Times New Roman" w:hAnsi="Times New Roman" w:cs="Times New Roman"/>
          <w:b/>
          <w:bCs/>
          <w:sz w:val="24"/>
          <w:szCs w:val="24"/>
        </w:rPr>
        <w:t>:</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3</w:t>
            </w:r>
          </w:p>
        </w:tc>
      </w:tr>
      <w:tr w:rsidR="00B47A8A" w:rsidRPr="00F7438D" w:rsidTr="00B47A8A">
        <w:trPr>
          <w:trHeight w:val="304"/>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bl>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sectPr w:rsidR="00B47A8A" w:rsidRPr="00947B59" w:rsidSect="00364E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FB3" w:rsidRDefault="00AD6FB3" w:rsidP="00C730E4">
      <w:r>
        <w:separator/>
      </w:r>
    </w:p>
  </w:endnote>
  <w:endnote w:type="continuationSeparator" w:id="0">
    <w:p w:rsidR="00AD6FB3" w:rsidRDefault="00AD6FB3" w:rsidP="00C7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FB3" w:rsidRDefault="00AD6FB3" w:rsidP="00C730E4">
      <w:r>
        <w:separator/>
      </w:r>
    </w:p>
  </w:footnote>
  <w:footnote w:type="continuationSeparator" w:id="0">
    <w:p w:rsidR="00AD6FB3" w:rsidRDefault="00AD6FB3" w:rsidP="00C73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AD4"/>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28B0F6F"/>
    <w:multiLevelType w:val="hybridMultilevel"/>
    <w:tmpl w:val="99165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91421C"/>
    <w:multiLevelType w:val="hybridMultilevel"/>
    <w:tmpl w:val="E59E8C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5F4641D"/>
    <w:multiLevelType w:val="hybridMultilevel"/>
    <w:tmpl w:val="DA3CCD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9" w15:restartNumberingAfterBreak="0">
    <w:nsid w:val="199A5313"/>
    <w:multiLevelType w:val="hybridMultilevel"/>
    <w:tmpl w:val="764A7D4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 w15:restartNumberingAfterBreak="0">
    <w:nsid w:val="25AC735A"/>
    <w:multiLevelType w:val="hybridMultilevel"/>
    <w:tmpl w:val="329AB87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25DB0605"/>
    <w:multiLevelType w:val="hybridMultilevel"/>
    <w:tmpl w:val="3DD6A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74257ED"/>
    <w:multiLevelType w:val="hybridMultilevel"/>
    <w:tmpl w:val="16D2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A092E"/>
    <w:multiLevelType w:val="hybridMultilevel"/>
    <w:tmpl w:val="96F6D7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FAB7AA8"/>
    <w:multiLevelType w:val="hybridMultilevel"/>
    <w:tmpl w:val="C270ED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31350CFA"/>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F4CBE"/>
    <w:multiLevelType w:val="hybridMultilevel"/>
    <w:tmpl w:val="412EDA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580788"/>
    <w:multiLevelType w:val="hybridMultilevel"/>
    <w:tmpl w:val="932CA2CC"/>
    <w:lvl w:ilvl="0" w:tplc="1B0047B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24" w15:restartNumberingAfterBreak="0">
    <w:nsid w:val="3A8118B2"/>
    <w:multiLevelType w:val="hybridMultilevel"/>
    <w:tmpl w:val="391A185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25"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CDF6FAB"/>
    <w:multiLevelType w:val="multilevel"/>
    <w:tmpl w:val="E0FC9FE0"/>
    <w:lvl w:ilvl="0">
      <w:start w:val="1"/>
      <w:numFmt w:val="decimal"/>
      <w:lvlText w:val="%1."/>
      <w:lvlJc w:val="left"/>
      <w:pPr>
        <w:tabs>
          <w:tab w:val="num" w:pos="720"/>
        </w:tabs>
        <w:ind w:left="720" w:hanging="360"/>
      </w:pPr>
      <w:rPr>
        <w:rFonts w:ascii="Times New Roman" w:eastAsia="Arial Unicode MS" w:hAnsi="Arial Unicode MS" w:cs="Arial Unicode MS"/>
        <w:i w:val="0"/>
        <w:iCs w:val="0"/>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8" w15:restartNumberingAfterBreak="0">
    <w:nsid w:val="40140396"/>
    <w:multiLevelType w:val="hybridMultilevel"/>
    <w:tmpl w:val="5FCC6D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333D53"/>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A33524"/>
    <w:multiLevelType w:val="hybridMultilevel"/>
    <w:tmpl w:val="7BD63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820ED8"/>
    <w:multiLevelType w:val="hybridMultilevel"/>
    <w:tmpl w:val="730898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9BC663B"/>
    <w:multiLevelType w:val="hybridMultilevel"/>
    <w:tmpl w:val="4B2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EA5A69"/>
    <w:multiLevelType w:val="hybridMultilevel"/>
    <w:tmpl w:val="499E8D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B566077"/>
    <w:multiLevelType w:val="hybridMultilevel"/>
    <w:tmpl w:val="12269D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CC03748"/>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32F03"/>
    <w:multiLevelType w:val="hybridMultilevel"/>
    <w:tmpl w:val="A04C1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5D87C4C"/>
    <w:multiLevelType w:val="hybridMultilevel"/>
    <w:tmpl w:val="6C020084"/>
    <w:lvl w:ilvl="0" w:tplc="40090001">
      <w:start w:val="1"/>
      <w:numFmt w:val="bullet"/>
      <w:lvlText w:val=""/>
      <w:lvlJc w:val="left"/>
      <w:pPr>
        <w:ind w:left="890" w:hanging="360"/>
      </w:pPr>
      <w:rPr>
        <w:rFonts w:ascii="Symbol" w:hAnsi="Symbol" w:hint="default"/>
      </w:rPr>
    </w:lvl>
    <w:lvl w:ilvl="1" w:tplc="40090003" w:tentative="1">
      <w:start w:val="1"/>
      <w:numFmt w:val="bullet"/>
      <w:lvlText w:val="o"/>
      <w:lvlJc w:val="left"/>
      <w:pPr>
        <w:ind w:left="1610" w:hanging="360"/>
      </w:pPr>
      <w:rPr>
        <w:rFonts w:ascii="Courier New" w:hAnsi="Courier New" w:cs="Courier New" w:hint="default"/>
      </w:rPr>
    </w:lvl>
    <w:lvl w:ilvl="2" w:tplc="40090005" w:tentative="1">
      <w:start w:val="1"/>
      <w:numFmt w:val="bullet"/>
      <w:lvlText w:val=""/>
      <w:lvlJc w:val="left"/>
      <w:pPr>
        <w:ind w:left="2330" w:hanging="360"/>
      </w:pPr>
      <w:rPr>
        <w:rFonts w:ascii="Wingdings" w:hAnsi="Wingdings" w:hint="default"/>
      </w:rPr>
    </w:lvl>
    <w:lvl w:ilvl="3" w:tplc="40090001" w:tentative="1">
      <w:start w:val="1"/>
      <w:numFmt w:val="bullet"/>
      <w:lvlText w:val=""/>
      <w:lvlJc w:val="left"/>
      <w:pPr>
        <w:ind w:left="3050" w:hanging="360"/>
      </w:pPr>
      <w:rPr>
        <w:rFonts w:ascii="Symbol" w:hAnsi="Symbol" w:hint="default"/>
      </w:rPr>
    </w:lvl>
    <w:lvl w:ilvl="4" w:tplc="40090003" w:tentative="1">
      <w:start w:val="1"/>
      <w:numFmt w:val="bullet"/>
      <w:lvlText w:val="o"/>
      <w:lvlJc w:val="left"/>
      <w:pPr>
        <w:ind w:left="3770" w:hanging="360"/>
      </w:pPr>
      <w:rPr>
        <w:rFonts w:ascii="Courier New" w:hAnsi="Courier New" w:cs="Courier New" w:hint="default"/>
      </w:rPr>
    </w:lvl>
    <w:lvl w:ilvl="5" w:tplc="40090005" w:tentative="1">
      <w:start w:val="1"/>
      <w:numFmt w:val="bullet"/>
      <w:lvlText w:val=""/>
      <w:lvlJc w:val="left"/>
      <w:pPr>
        <w:ind w:left="4490" w:hanging="360"/>
      </w:pPr>
      <w:rPr>
        <w:rFonts w:ascii="Wingdings" w:hAnsi="Wingdings" w:hint="default"/>
      </w:rPr>
    </w:lvl>
    <w:lvl w:ilvl="6" w:tplc="40090001" w:tentative="1">
      <w:start w:val="1"/>
      <w:numFmt w:val="bullet"/>
      <w:lvlText w:val=""/>
      <w:lvlJc w:val="left"/>
      <w:pPr>
        <w:ind w:left="5210" w:hanging="360"/>
      </w:pPr>
      <w:rPr>
        <w:rFonts w:ascii="Symbol" w:hAnsi="Symbol" w:hint="default"/>
      </w:rPr>
    </w:lvl>
    <w:lvl w:ilvl="7" w:tplc="40090003" w:tentative="1">
      <w:start w:val="1"/>
      <w:numFmt w:val="bullet"/>
      <w:lvlText w:val="o"/>
      <w:lvlJc w:val="left"/>
      <w:pPr>
        <w:ind w:left="5930" w:hanging="360"/>
      </w:pPr>
      <w:rPr>
        <w:rFonts w:ascii="Courier New" w:hAnsi="Courier New" w:cs="Courier New" w:hint="default"/>
      </w:rPr>
    </w:lvl>
    <w:lvl w:ilvl="8" w:tplc="40090005" w:tentative="1">
      <w:start w:val="1"/>
      <w:numFmt w:val="bullet"/>
      <w:lvlText w:val=""/>
      <w:lvlJc w:val="left"/>
      <w:pPr>
        <w:ind w:left="6650" w:hanging="360"/>
      </w:pPr>
      <w:rPr>
        <w:rFonts w:ascii="Wingdings" w:hAnsi="Wingdings" w:hint="default"/>
      </w:rPr>
    </w:lvl>
  </w:abstractNum>
  <w:abstractNum w:abstractNumId="38" w15:restartNumberingAfterBreak="0">
    <w:nsid w:val="59C47941"/>
    <w:multiLevelType w:val="hybridMultilevel"/>
    <w:tmpl w:val="12E67C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C557E7B"/>
    <w:multiLevelType w:val="multilevel"/>
    <w:tmpl w:val="34224B5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0"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F96A1E"/>
    <w:multiLevelType w:val="hybridMultilevel"/>
    <w:tmpl w:val="24703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DE3F7B"/>
    <w:multiLevelType w:val="hybridMultilevel"/>
    <w:tmpl w:val="410A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4" w15:restartNumberingAfterBreak="0">
    <w:nsid w:val="67C71691"/>
    <w:multiLevelType w:val="hybridMultilevel"/>
    <w:tmpl w:val="FB50D3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8AF4B7A"/>
    <w:multiLevelType w:val="hybridMultilevel"/>
    <w:tmpl w:val="84C2AC9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46" w15:restartNumberingAfterBreak="0">
    <w:nsid w:val="6903678F"/>
    <w:multiLevelType w:val="hybridMultilevel"/>
    <w:tmpl w:val="39921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AB635E"/>
    <w:multiLevelType w:val="hybridMultilevel"/>
    <w:tmpl w:val="A7805A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47C1890"/>
    <w:multiLevelType w:val="hybridMultilevel"/>
    <w:tmpl w:val="15780C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76D63F20"/>
    <w:multiLevelType w:val="hybridMultilevel"/>
    <w:tmpl w:val="D69E10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A32292E"/>
    <w:multiLevelType w:val="hybridMultilevel"/>
    <w:tmpl w:val="FF608D8A"/>
    <w:lvl w:ilvl="0" w:tplc="04090001">
      <w:start w:val="1"/>
      <w:numFmt w:val="bullet"/>
      <w:lvlText w:val=""/>
      <w:lvlJc w:val="left"/>
      <w:pPr>
        <w:ind w:left="1581" w:hanging="360"/>
      </w:pPr>
      <w:rPr>
        <w:rFonts w:ascii="Symbol" w:hAnsi="Symbol" w:hint="default"/>
      </w:rPr>
    </w:lvl>
    <w:lvl w:ilvl="1" w:tplc="04090003">
      <w:start w:val="1"/>
      <w:numFmt w:val="bullet"/>
      <w:lvlText w:val="o"/>
      <w:lvlJc w:val="left"/>
      <w:pPr>
        <w:ind w:left="2301" w:hanging="360"/>
      </w:pPr>
      <w:rPr>
        <w:rFonts w:ascii="Courier New" w:hAnsi="Courier New" w:cs="Courier New" w:hint="default"/>
      </w:rPr>
    </w:lvl>
    <w:lvl w:ilvl="2" w:tplc="04090005">
      <w:start w:val="1"/>
      <w:numFmt w:val="bullet"/>
      <w:lvlText w:val=""/>
      <w:lvlJc w:val="left"/>
      <w:pPr>
        <w:ind w:left="3021" w:hanging="360"/>
      </w:pPr>
      <w:rPr>
        <w:rFonts w:ascii="Wingdings" w:hAnsi="Wingdings" w:hint="default"/>
      </w:rPr>
    </w:lvl>
    <w:lvl w:ilvl="3" w:tplc="04090001">
      <w:start w:val="1"/>
      <w:numFmt w:val="bullet"/>
      <w:lvlText w:val=""/>
      <w:lvlJc w:val="left"/>
      <w:pPr>
        <w:ind w:left="3741" w:hanging="360"/>
      </w:pPr>
      <w:rPr>
        <w:rFonts w:ascii="Symbol" w:hAnsi="Symbol" w:hint="default"/>
      </w:rPr>
    </w:lvl>
    <w:lvl w:ilvl="4" w:tplc="04090003">
      <w:start w:val="1"/>
      <w:numFmt w:val="bullet"/>
      <w:lvlText w:val="o"/>
      <w:lvlJc w:val="left"/>
      <w:pPr>
        <w:ind w:left="4461" w:hanging="360"/>
      </w:pPr>
      <w:rPr>
        <w:rFonts w:ascii="Courier New" w:hAnsi="Courier New" w:cs="Courier New" w:hint="default"/>
      </w:rPr>
    </w:lvl>
    <w:lvl w:ilvl="5" w:tplc="04090005">
      <w:start w:val="1"/>
      <w:numFmt w:val="bullet"/>
      <w:lvlText w:val=""/>
      <w:lvlJc w:val="left"/>
      <w:pPr>
        <w:ind w:left="5181" w:hanging="360"/>
      </w:pPr>
      <w:rPr>
        <w:rFonts w:ascii="Wingdings" w:hAnsi="Wingdings" w:hint="default"/>
      </w:rPr>
    </w:lvl>
    <w:lvl w:ilvl="6" w:tplc="04090001">
      <w:start w:val="1"/>
      <w:numFmt w:val="bullet"/>
      <w:lvlText w:val=""/>
      <w:lvlJc w:val="left"/>
      <w:pPr>
        <w:ind w:left="5901" w:hanging="360"/>
      </w:pPr>
      <w:rPr>
        <w:rFonts w:ascii="Symbol" w:hAnsi="Symbol" w:hint="default"/>
      </w:rPr>
    </w:lvl>
    <w:lvl w:ilvl="7" w:tplc="04090003">
      <w:start w:val="1"/>
      <w:numFmt w:val="bullet"/>
      <w:lvlText w:val="o"/>
      <w:lvlJc w:val="left"/>
      <w:pPr>
        <w:ind w:left="6621" w:hanging="360"/>
      </w:pPr>
      <w:rPr>
        <w:rFonts w:ascii="Courier New" w:hAnsi="Courier New" w:cs="Courier New" w:hint="default"/>
      </w:rPr>
    </w:lvl>
    <w:lvl w:ilvl="8" w:tplc="04090005">
      <w:start w:val="1"/>
      <w:numFmt w:val="bullet"/>
      <w:lvlText w:val=""/>
      <w:lvlJc w:val="left"/>
      <w:pPr>
        <w:ind w:left="7341" w:hanging="360"/>
      </w:pPr>
      <w:rPr>
        <w:rFonts w:ascii="Wingdings" w:hAnsi="Wingdings" w:hint="default"/>
      </w:rPr>
    </w:lvl>
  </w:abstractNum>
  <w:abstractNum w:abstractNumId="52" w15:restartNumberingAfterBreak="0">
    <w:nsid w:val="7A6131BE"/>
    <w:multiLevelType w:val="hybridMultilevel"/>
    <w:tmpl w:val="FB6A983A"/>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num w:numId="1">
    <w:abstractNumId w:val="23"/>
  </w:num>
  <w:num w:numId="2">
    <w:abstractNumId w:val="53"/>
  </w:num>
  <w:num w:numId="3">
    <w:abstractNumId w:val="43"/>
  </w:num>
  <w:num w:numId="4">
    <w:abstractNumId w:val="8"/>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20"/>
  </w:num>
  <w:num w:numId="10">
    <w:abstractNumId w:val="6"/>
  </w:num>
  <w:num w:numId="11">
    <w:abstractNumId w:val="52"/>
  </w:num>
  <w:num w:numId="12">
    <w:abstractNumId w:val="2"/>
  </w:num>
  <w:num w:numId="13">
    <w:abstractNumId w:val="42"/>
  </w:num>
  <w:num w:numId="14">
    <w:abstractNumId w:val="24"/>
  </w:num>
  <w:num w:numId="15">
    <w:abstractNumId w:val="21"/>
  </w:num>
  <w:num w:numId="16">
    <w:abstractNumId w:val="46"/>
  </w:num>
  <w:num w:numId="17">
    <w:abstractNumId w:val="17"/>
  </w:num>
  <w:num w:numId="18">
    <w:abstractNumId w:val="26"/>
  </w:num>
  <w:num w:numId="19">
    <w:abstractNumId w:val="0"/>
  </w:num>
  <w:num w:numId="20">
    <w:abstractNumId w:val="18"/>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lvlOverride w:ilvl="0">
      <w:startOverride w:val="1"/>
    </w:lvlOverride>
    <w:lvlOverride w:ilvl="1"/>
    <w:lvlOverride w:ilvl="2"/>
    <w:lvlOverride w:ilvl="3"/>
    <w:lvlOverride w:ilvl="4"/>
    <w:lvlOverride w:ilvl="5"/>
    <w:lvlOverride w:ilvl="6"/>
    <w:lvlOverride w:ilvl="7"/>
    <w:lvlOverride w:ilvl="8"/>
  </w:num>
  <w:num w:numId="25">
    <w:abstractNumId w:val="28"/>
  </w:num>
  <w:num w:numId="26">
    <w:abstractNumId w:val="4"/>
  </w:num>
  <w:num w:numId="27">
    <w:abstractNumId w:val="31"/>
  </w:num>
  <w:num w:numId="28">
    <w:abstractNumId w:val="25"/>
  </w:num>
  <w:num w:numId="29">
    <w:abstractNumId w:val="1"/>
  </w:num>
  <w:num w:numId="30">
    <w:abstractNumId w:val="1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lvlOverride w:ilvl="2"/>
    <w:lvlOverride w:ilvl="3"/>
    <w:lvlOverride w:ilvl="4"/>
    <w:lvlOverride w:ilvl="5"/>
    <w:lvlOverride w:ilvl="6"/>
    <w:lvlOverride w:ilvl="7"/>
    <w:lvlOverride w:ilvl="8"/>
  </w:num>
  <w:num w:numId="37">
    <w:abstractNumId w:val="51"/>
  </w:num>
  <w:num w:numId="38">
    <w:abstractNumId w:val="32"/>
  </w:num>
  <w:num w:numId="39">
    <w:abstractNumId w:val="47"/>
  </w:num>
  <w:num w:numId="40">
    <w:abstractNumId w:val="35"/>
  </w:num>
  <w:num w:numId="41">
    <w:abstractNumId w:val="29"/>
  </w:num>
  <w:num w:numId="42">
    <w:abstractNumId w:val="27"/>
  </w:num>
  <w:num w:numId="43">
    <w:abstractNumId w:val="39"/>
  </w:num>
  <w:num w:numId="44">
    <w:abstractNumId w:val="38"/>
  </w:num>
  <w:num w:numId="45">
    <w:abstractNumId w:val="9"/>
  </w:num>
  <w:num w:numId="46">
    <w:abstractNumId w:val="45"/>
  </w:num>
  <w:num w:numId="47">
    <w:abstractNumId w:val="37"/>
  </w:num>
  <w:num w:numId="48">
    <w:abstractNumId w:val="48"/>
  </w:num>
  <w:num w:numId="49">
    <w:abstractNumId w:val="16"/>
  </w:num>
  <w:num w:numId="50">
    <w:abstractNumId w:val="12"/>
  </w:num>
  <w:num w:numId="51">
    <w:abstractNumId w:val="49"/>
  </w:num>
  <w:num w:numId="52">
    <w:abstractNumId w:val="50"/>
  </w:num>
  <w:num w:numId="53">
    <w:abstractNumId w:val="33"/>
  </w:num>
  <w:num w:numId="54">
    <w:abstractNumId w:val="13"/>
  </w:num>
  <w:num w:numId="55">
    <w:abstractNumId w:val="36"/>
  </w:num>
  <w:num w:numId="56">
    <w:abstractNumId w:val="34"/>
  </w:num>
  <w:num w:numId="57">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188C"/>
    <w:rsid w:val="0000394E"/>
    <w:rsid w:val="000050C8"/>
    <w:rsid w:val="00016122"/>
    <w:rsid w:val="00024DD0"/>
    <w:rsid w:val="000253E1"/>
    <w:rsid w:val="000262DF"/>
    <w:rsid w:val="00026B72"/>
    <w:rsid w:val="00033F9C"/>
    <w:rsid w:val="000352CF"/>
    <w:rsid w:val="00045302"/>
    <w:rsid w:val="00051863"/>
    <w:rsid w:val="000544CD"/>
    <w:rsid w:val="00055C8E"/>
    <w:rsid w:val="00056E98"/>
    <w:rsid w:val="00062292"/>
    <w:rsid w:val="00065105"/>
    <w:rsid w:val="00071E43"/>
    <w:rsid w:val="000739C1"/>
    <w:rsid w:val="00073D1D"/>
    <w:rsid w:val="00080356"/>
    <w:rsid w:val="00087A42"/>
    <w:rsid w:val="0009002A"/>
    <w:rsid w:val="00092956"/>
    <w:rsid w:val="00093B31"/>
    <w:rsid w:val="000945DE"/>
    <w:rsid w:val="000A2E14"/>
    <w:rsid w:val="000A5373"/>
    <w:rsid w:val="000A602B"/>
    <w:rsid w:val="000B5C3A"/>
    <w:rsid w:val="000B7F8A"/>
    <w:rsid w:val="000C1DE2"/>
    <w:rsid w:val="000C48DD"/>
    <w:rsid w:val="000C4985"/>
    <w:rsid w:val="000C4EBA"/>
    <w:rsid w:val="000D0A95"/>
    <w:rsid w:val="000D0D76"/>
    <w:rsid w:val="000D19A9"/>
    <w:rsid w:val="000E0822"/>
    <w:rsid w:val="000E15B7"/>
    <w:rsid w:val="000E224A"/>
    <w:rsid w:val="000E32E4"/>
    <w:rsid w:val="000E4107"/>
    <w:rsid w:val="000E7010"/>
    <w:rsid w:val="000F371C"/>
    <w:rsid w:val="000F66A5"/>
    <w:rsid w:val="001039E4"/>
    <w:rsid w:val="001176FF"/>
    <w:rsid w:val="00123D3C"/>
    <w:rsid w:val="00124696"/>
    <w:rsid w:val="001324A1"/>
    <w:rsid w:val="0013779F"/>
    <w:rsid w:val="00147428"/>
    <w:rsid w:val="00154A1A"/>
    <w:rsid w:val="00165E39"/>
    <w:rsid w:val="001711F1"/>
    <w:rsid w:val="00171EC6"/>
    <w:rsid w:val="00172F9B"/>
    <w:rsid w:val="00181039"/>
    <w:rsid w:val="0018339E"/>
    <w:rsid w:val="00190F1E"/>
    <w:rsid w:val="00193374"/>
    <w:rsid w:val="001A17A9"/>
    <w:rsid w:val="001A3461"/>
    <w:rsid w:val="001A5063"/>
    <w:rsid w:val="001B5C22"/>
    <w:rsid w:val="001B6430"/>
    <w:rsid w:val="001B662D"/>
    <w:rsid w:val="001C0738"/>
    <w:rsid w:val="001C5F50"/>
    <w:rsid w:val="001D2874"/>
    <w:rsid w:val="001E16F7"/>
    <w:rsid w:val="001E50C0"/>
    <w:rsid w:val="001F6A71"/>
    <w:rsid w:val="001F7A9A"/>
    <w:rsid w:val="00201D62"/>
    <w:rsid w:val="0020248E"/>
    <w:rsid w:val="0021013B"/>
    <w:rsid w:val="00211045"/>
    <w:rsid w:val="002152F0"/>
    <w:rsid w:val="00221533"/>
    <w:rsid w:val="00231F6A"/>
    <w:rsid w:val="00233CE3"/>
    <w:rsid w:val="0023524D"/>
    <w:rsid w:val="002408A8"/>
    <w:rsid w:val="00241116"/>
    <w:rsid w:val="00243EB6"/>
    <w:rsid w:val="002451C4"/>
    <w:rsid w:val="002512B9"/>
    <w:rsid w:val="00253414"/>
    <w:rsid w:val="00255626"/>
    <w:rsid w:val="0026040C"/>
    <w:rsid w:val="0026098C"/>
    <w:rsid w:val="002677FB"/>
    <w:rsid w:val="00270D6B"/>
    <w:rsid w:val="00274F20"/>
    <w:rsid w:val="00274FFC"/>
    <w:rsid w:val="00275E9E"/>
    <w:rsid w:val="00281DD9"/>
    <w:rsid w:val="00281E35"/>
    <w:rsid w:val="00283327"/>
    <w:rsid w:val="002835C4"/>
    <w:rsid w:val="002859C9"/>
    <w:rsid w:val="00287177"/>
    <w:rsid w:val="00287F79"/>
    <w:rsid w:val="00290166"/>
    <w:rsid w:val="00293B28"/>
    <w:rsid w:val="002965D2"/>
    <w:rsid w:val="00296FEA"/>
    <w:rsid w:val="00297557"/>
    <w:rsid w:val="002A5160"/>
    <w:rsid w:val="002B1914"/>
    <w:rsid w:val="002C1392"/>
    <w:rsid w:val="002C37F9"/>
    <w:rsid w:val="002E2417"/>
    <w:rsid w:val="002E2486"/>
    <w:rsid w:val="002E389E"/>
    <w:rsid w:val="002E3CEA"/>
    <w:rsid w:val="002E4D2F"/>
    <w:rsid w:val="002E6FF2"/>
    <w:rsid w:val="002F1BAD"/>
    <w:rsid w:val="002F5CD6"/>
    <w:rsid w:val="002F6DA5"/>
    <w:rsid w:val="002F7712"/>
    <w:rsid w:val="00310FB1"/>
    <w:rsid w:val="0031567F"/>
    <w:rsid w:val="00321CC4"/>
    <w:rsid w:val="00322EDF"/>
    <w:rsid w:val="0033346E"/>
    <w:rsid w:val="00335728"/>
    <w:rsid w:val="003457CF"/>
    <w:rsid w:val="003561F7"/>
    <w:rsid w:val="003635E5"/>
    <w:rsid w:val="00364E61"/>
    <w:rsid w:val="0036795B"/>
    <w:rsid w:val="00370048"/>
    <w:rsid w:val="00371B2D"/>
    <w:rsid w:val="00376D58"/>
    <w:rsid w:val="0038102B"/>
    <w:rsid w:val="003811F9"/>
    <w:rsid w:val="00384223"/>
    <w:rsid w:val="00386CE3"/>
    <w:rsid w:val="00397963"/>
    <w:rsid w:val="003A6378"/>
    <w:rsid w:val="003B3F72"/>
    <w:rsid w:val="003C1C56"/>
    <w:rsid w:val="003C32FB"/>
    <w:rsid w:val="003C354A"/>
    <w:rsid w:val="003C5B37"/>
    <w:rsid w:val="003C76B1"/>
    <w:rsid w:val="003D78A9"/>
    <w:rsid w:val="003E151A"/>
    <w:rsid w:val="003E23CD"/>
    <w:rsid w:val="003E36E7"/>
    <w:rsid w:val="003E43D0"/>
    <w:rsid w:val="003F05BF"/>
    <w:rsid w:val="003F2F9D"/>
    <w:rsid w:val="00404A82"/>
    <w:rsid w:val="00410E87"/>
    <w:rsid w:val="00411D12"/>
    <w:rsid w:val="00412812"/>
    <w:rsid w:val="00412AC1"/>
    <w:rsid w:val="004148B8"/>
    <w:rsid w:val="00414B2A"/>
    <w:rsid w:val="00425379"/>
    <w:rsid w:val="00442803"/>
    <w:rsid w:val="00443A1C"/>
    <w:rsid w:val="00446F6E"/>
    <w:rsid w:val="00451276"/>
    <w:rsid w:val="0045382F"/>
    <w:rsid w:val="004559EE"/>
    <w:rsid w:val="00462D30"/>
    <w:rsid w:val="00464E35"/>
    <w:rsid w:val="00470552"/>
    <w:rsid w:val="00470BE6"/>
    <w:rsid w:val="00471BEF"/>
    <w:rsid w:val="004843DB"/>
    <w:rsid w:val="004850C1"/>
    <w:rsid w:val="0049138A"/>
    <w:rsid w:val="00493399"/>
    <w:rsid w:val="004A0A80"/>
    <w:rsid w:val="004A398D"/>
    <w:rsid w:val="004A3A49"/>
    <w:rsid w:val="004A3EFD"/>
    <w:rsid w:val="004A7CC8"/>
    <w:rsid w:val="004B131C"/>
    <w:rsid w:val="004B2DF5"/>
    <w:rsid w:val="004B4E5C"/>
    <w:rsid w:val="004C26C6"/>
    <w:rsid w:val="004C5162"/>
    <w:rsid w:val="004C5F8B"/>
    <w:rsid w:val="004D35BF"/>
    <w:rsid w:val="004D4821"/>
    <w:rsid w:val="004D5D2E"/>
    <w:rsid w:val="004D6D8D"/>
    <w:rsid w:val="004D7875"/>
    <w:rsid w:val="004D7D81"/>
    <w:rsid w:val="004E6D7D"/>
    <w:rsid w:val="004E7558"/>
    <w:rsid w:val="004E7928"/>
    <w:rsid w:val="004F0480"/>
    <w:rsid w:val="004F284A"/>
    <w:rsid w:val="00503207"/>
    <w:rsid w:val="00512F3E"/>
    <w:rsid w:val="00522073"/>
    <w:rsid w:val="00524508"/>
    <w:rsid w:val="00531FA8"/>
    <w:rsid w:val="005346E5"/>
    <w:rsid w:val="00536653"/>
    <w:rsid w:val="005404CF"/>
    <w:rsid w:val="00554CD1"/>
    <w:rsid w:val="00554EF8"/>
    <w:rsid w:val="00556EC1"/>
    <w:rsid w:val="00573294"/>
    <w:rsid w:val="00583556"/>
    <w:rsid w:val="0059332C"/>
    <w:rsid w:val="00595A2B"/>
    <w:rsid w:val="005A7DEF"/>
    <w:rsid w:val="005B0EAC"/>
    <w:rsid w:val="005B1B35"/>
    <w:rsid w:val="005B70FB"/>
    <w:rsid w:val="005C0935"/>
    <w:rsid w:val="005C2AA4"/>
    <w:rsid w:val="005C4A45"/>
    <w:rsid w:val="005D2458"/>
    <w:rsid w:val="005D2548"/>
    <w:rsid w:val="005E1186"/>
    <w:rsid w:val="005F2691"/>
    <w:rsid w:val="005F4CAF"/>
    <w:rsid w:val="00600C7D"/>
    <w:rsid w:val="00610133"/>
    <w:rsid w:val="006205F9"/>
    <w:rsid w:val="00621BA7"/>
    <w:rsid w:val="0063181F"/>
    <w:rsid w:val="006327CF"/>
    <w:rsid w:val="006344B7"/>
    <w:rsid w:val="00634BBF"/>
    <w:rsid w:val="00637722"/>
    <w:rsid w:val="006379F9"/>
    <w:rsid w:val="00637CC7"/>
    <w:rsid w:val="00646087"/>
    <w:rsid w:val="00650D5B"/>
    <w:rsid w:val="0065187C"/>
    <w:rsid w:val="0065430A"/>
    <w:rsid w:val="00656CDB"/>
    <w:rsid w:val="0065798F"/>
    <w:rsid w:val="00665E9F"/>
    <w:rsid w:val="00667E90"/>
    <w:rsid w:val="00676E68"/>
    <w:rsid w:val="0068188C"/>
    <w:rsid w:val="0068351F"/>
    <w:rsid w:val="0068493D"/>
    <w:rsid w:val="00684C64"/>
    <w:rsid w:val="006872BD"/>
    <w:rsid w:val="00694D15"/>
    <w:rsid w:val="006A130E"/>
    <w:rsid w:val="006A16DF"/>
    <w:rsid w:val="006A4769"/>
    <w:rsid w:val="006A5458"/>
    <w:rsid w:val="006A6E35"/>
    <w:rsid w:val="006A6F3A"/>
    <w:rsid w:val="006B7732"/>
    <w:rsid w:val="006C006C"/>
    <w:rsid w:val="006C13E3"/>
    <w:rsid w:val="006C1901"/>
    <w:rsid w:val="006D1892"/>
    <w:rsid w:val="006D189B"/>
    <w:rsid w:val="006D6745"/>
    <w:rsid w:val="006D7616"/>
    <w:rsid w:val="006E4F0C"/>
    <w:rsid w:val="006F791C"/>
    <w:rsid w:val="00703E01"/>
    <w:rsid w:val="0071749A"/>
    <w:rsid w:val="007274ED"/>
    <w:rsid w:val="00730786"/>
    <w:rsid w:val="007311A5"/>
    <w:rsid w:val="007379B6"/>
    <w:rsid w:val="0074482C"/>
    <w:rsid w:val="00751F99"/>
    <w:rsid w:val="00760E31"/>
    <w:rsid w:val="00762175"/>
    <w:rsid w:val="00764108"/>
    <w:rsid w:val="0077069B"/>
    <w:rsid w:val="00774769"/>
    <w:rsid w:val="00777C70"/>
    <w:rsid w:val="007827A5"/>
    <w:rsid w:val="0078531C"/>
    <w:rsid w:val="00785FE7"/>
    <w:rsid w:val="0078600E"/>
    <w:rsid w:val="0078766B"/>
    <w:rsid w:val="00792654"/>
    <w:rsid w:val="007A0820"/>
    <w:rsid w:val="007A1B8E"/>
    <w:rsid w:val="007A37C1"/>
    <w:rsid w:val="007A417C"/>
    <w:rsid w:val="007C34F4"/>
    <w:rsid w:val="007C50CD"/>
    <w:rsid w:val="007C6812"/>
    <w:rsid w:val="007D25F4"/>
    <w:rsid w:val="007D3667"/>
    <w:rsid w:val="007D7DF0"/>
    <w:rsid w:val="007E4CB5"/>
    <w:rsid w:val="007E6E58"/>
    <w:rsid w:val="007E73B1"/>
    <w:rsid w:val="007F639E"/>
    <w:rsid w:val="007F6B00"/>
    <w:rsid w:val="00800C8E"/>
    <w:rsid w:val="008052D5"/>
    <w:rsid w:val="008068B1"/>
    <w:rsid w:val="00821F4F"/>
    <w:rsid w:val="00826339"/>
    <w:rsid w:val="00826F31"/>
    <w:rsid w:val="00831630"/>
    <w:rsid w:val="0084426D"/>
    <w:rsid w:val="008460C2"/>
    <w:rsid w:val="008552A7"/>
    <w:rsid w:val="00856034"/>
    <w:rsid w:val="008578BF"/>
    <w:rsid w:val="0085799A"/>
    <w:rsid w:val="008613D6"/>
    <w:rsid w:val="00862719"/>
    <w:rsid w:val="008702E4"/>
    <w:rsid w:val="00870AD3"/>
    <w:rsid w:val="0087390E"/>
    <w:rsid w:val="0088073B"/>
    <w:rsid w:val="008856E8"/>
    <w:rsid w:val="00886F68"/>
    <w:rsid w:val="0088756E"/>
    <w:rsid w:val="00890BEA"/>
    <w:rsid w:val="00890BFB"/>
    <w:rsid w:val="008A2915"/>
    <w:rsid w:val="008A3E29"/>
    <w:rsid w:val="008B01E5"/>
    <w:rsid w:val="008B35D8"/>
    <w:rsid w:val="008C3C5F"/>
    <w:rsid w:val="008C3C8F"/>
    <w:rsid w:val="008C3F13"/>
    <w:rsid w:val="008C52FA"/>
    <w:rsid w:val="008C6043"/>
    <w:rsid w:val="008D377F"/>
    <w:rsid w:val="008E4E46"/>
    <w:rsid w:val="008E7CC3"/>
    <w:rsid w:val="008F201A"/>
    <w:rsid w:val="008F59CF"/>
    <w:rsid w:val="008F71A5"/>
    <w:rsid w:val="0091083E"/>
    <w:rsid w:val="009125A0"/>
    <w:rsid w:val="00914A17"/>
    <w:rsid w:val="00917153"/>
    <w:rsid w:val="00924286"/>
    <w:rsid w:val="00936380"/>
    <w:rsid w:val="00937445"/>
    <w:rsid w:val="00945AD0"/>
    <w:rsid w:val="00947654"/>
    <w:rsid w:val="00950153"/>
    <w:rsid w:val="00953313"/>
    <w:rsid w:val="00954C5C"/>
    <w:rsid w:val="00975884"/>
    <w:rsid w:val="00982497"/>
    <w:rsid w:val="00985EDF"/>
    <w:rsid w:val="00992542"/>
    <w:rsid w:val="009A0306"/>
    <w:rsid w:val="009A3C22"/>
    <w:rsid w:val="009A7D63"/>
    <w:rsid w:val="009B0294"/>
    <w:rsid w:val="009B045D"/>
    <w:rsid w:val="009B2256"/>
    <w:rsid w:val="009B370E"/>
    <w:rsid w:val="009B6E2A"/>
    <w:rsid w:val="009E12A4"/>
    <w:rsid w:val="009F13BF"/>
    <w:rsid w:val="009F303A"/>
    <w:rsid w:val="009F4E4D"/>
    <w:rsid w:val="009F5EEF"/>
    <w:rsid w:val="009F7FE8"/>
    <w:rsid w:val="00A10535"/>
    <w:rsid w:val="00A111C5"/>
    <w:rsid w:val="00A125C7"/>
    <w:rsid w:val="00A14BBB"/>
    <w:rsid w:val="00A17200"/>
    <w:rsid w:val="00A17EEF"/>
    <w:rsid w:val="00A20DBC"/>
    <w:rsid w:val="00A21BA6"/>
    <w:rsid w:val="00A32B5F"/>
    <w:rsid w:val="00A35BC1"/>
    <w:rsid w:val="00A41810"/>
    <w:rsid w:val="00A443F0"/>
    <w:rsid w:val="00A4584F"/>
    <w:rsid w:val="00A5276D"/>
    <w:rsid w:val="00A72B29"/>
    <w:rsid w:val="00A73443"/>
    <w:rsid w:val="00A75DD8"/>
    <w:rsid w:val="00A772E7"/>
    <w:rsid w:val="00A82402"/>
    <w:rsid w:val="00A85702"/>
    <w:rsid w:val="00A8705D"/>
    <w:rsid w:val="00A87362"/>
    <w:rsid w:val="00A93809"/>
    <w:rsid w:val="00A93A72"/>
    <w:rsid w:val="00AA06F6"/>
    <w:rsid w:val="00AA67C7"/>
    <w:rsid w:val="00AB33A3"/>
    <w:rsid w:val="00AB4FDD"/>
    <w:rsid w:val="00AC29A3"/>
    <w:rsid w:val="00AC4EC2"/>
    <w:rsid w:val="00AC5B16"/>
    <w:rsid w:val="00AD36C9"/>
    <w:rsid w:val="00AD68E4"/>
    <w:rsid w:val="00AD6FB3"/>
    <w:rsid w:val="00AE6989"/>
    <w:rsid w:val="00AF1B00"/>
    <w:rsid w:val="00B003A6"/>
    <w:rsid w:val="00B04F0A"/>
    <w:rsid w:val="00B05843"/>
    <w:rsid w:val="00B06471"/>
    <w:rsid w:val="00B11CDD"/>
    <w:rsid w:val="00B127A2"/>
    <w:rsid w:val="00B15425"/>
    <w:rsid w:val="00B1616F"/>
    <w:rsid w:val="00B21C76"/>
    <w:rsid w:val="00B27D6E"/>
    <w:rsid w:val="00B31AB0"/>
    <w:rsid w:val="00B4782C"/>
    <w:rsid w:val="00B47A8A"/>
    <w:rsid w:val="00B506D3"/>
    <w:rsid w:val="00B622DA"/>
    <w:rsid w:val="00B647A4"/>
    <w:rsid w:val="00B663C5"/>
    <w:rsid w:val="00B67EA1"/>
    <w:rsid w:val="00B800CA"/>
    <w:rsid w:val="00B81BD9"/>
    <w:rsid w:val="00B84378"/>
    <w:rsid w:val="00B87C42"/>
    <w:rsid w:val="00B93B61"/>
    <w:rsid w:val="00B96DB8"/>
    <w:rsid w:val="00BA0A5B"/>
    <w:rsid w:val="00BA6DAE"/>
    <w:rsid w:val="00BB0108"/>
    <w:rsid w:val="00BB4745"/>
    <w:rsid w:val="00BC2582"/>
    <w:rsid w:val="00BE0DF1"/>
    <w:rsid w:val="00BE195D"/>
    <w:rsid w:val="00BE6EAB"/>
    <w:rsid w:val="00BF65F7"/>
    <w:rsid w:val="00C01492"/>
    <w:rsid w:val="00C049B7"/>
    <w:rsid w:val="00C060C1"/>
    <w:rsid w:val="00C06AC6"/>
    <w:rsid w:val="00C100A4"/>
    <w:rsid w:val="00C10FD0"/>
    <w:rsid w:val="00C14151"/>
    <w:rsid w:val="00C156E9"/>
    <w:rsid w:val="00C20871"/>
    <w:rsid w:val="00C2334F"/>
    <w:rsid w:val="00C26ADC"/>
    <w:rsid w:val="00C30658"/>
    <w:rsid w:val="00C3141D"/>
    <w:rsid w:val="00C43919"/>
    <w:rsid w:val="00C46F88"/>
    <w:rsid w:val="00C53A79"/>
    <w:rsid w:val="00C54B8B"/>
    <w:rsid w:val="00C556EF"/>
    <w:rsid w:val="00C557DB"/>
    <w:rsid w:val="00C6002E"/>
    <w:rsid w:val="00C71115"/>
    <w:rsid w:val="00C72BA4"/>
    <w:rsid w:val="00C72D21"/>
    <w:rsid w:val="00C730E4"/>
    <w:rsid w:val="00C76374"/>
    <w:rsid w:val="00C768E2"/>
    <w:rsid w:val="00C83BCF"/>
    <w:rsid w:val="00CA1F53"/>
    <w:rsid w:val="00CA224D"/>
    <w:rsid w:val="00CA5027"/>
    <w:rsid w:val="00CA7812"/>
    <w:rsid w:val="00CB266E"/>
    <w:rsid w:val="00CB3CA4"/>
    <w:rsid w:val="00CB5174"/>
    <w:rsid w:val="00CC353B"/>
    <w:rsid w:val="00CC50B9"/>
    <w:rsid w:val="00CC6C99"/>
    <w:rsid w:val="00CD3AB5"/>
    <w:rsid w:val="00CD3E31"/>
    <w:rsid w:val="00CD6E6F"/>
    <w:rsid w:val="00CD77CE"/>
    <w:rsid w:val="00CE3E77"/>
    <w:rsid w:val="00CF34F6"/>
    <w:rsid w:val="00CF35CB"/>
    <w:rsid w:val="00CF57A7"/>
    <w:rsid w:val="00CF6603"/>
    <w:rsid w:val="00D04176"/>
    <w:rsid w:val="00D0417C"/>
    <w:rsid w:val="00D05986"/>
    <w:rsid w:val="00D06E9F"/>
    <w:rsid w:val="00D071FE"/>
    <w:rsid w:val="00D178D6"/>
    <w:rsid w:val="00D221A0"/>
    <w:rsid w:val="00D2388D"/>
    <w:rsid w:val="00D246E1"/>
    <w:rsid w:val="00D27861"/>
    <w:rsid w:val="00D347BD"/>
    <w:rsid w:val="00D34805"/>
    <w:rsid w:val="00D42C3B"/>
    <w:rsid w:val="00D4490B"/>
    <w:rsid w:val="00D46732"/>
    <w:rsid w:val="00D5089C"/>
    <w:rsid w:val="00D52672"/>
    <w:rsid w:val="00D6286B"/>
    <w:rsid w:val="00D64668"/>
    <w:rsid w:val="00D71529"/>
    <w:rsid w:val="00D71E24"/>
    <w:rsid w:val="00D73B63"/>
    <w:rsid w:val="00D75667"/>
    <w:rsid w:val="00D832B9"/>
    <w:rsid w:val="00D8440A"/>
    <w:rsid w:val="00D92900"/>
    <w:rsid w:val="00D950DB"/>
    <w:rsid w:val="00D95B4B"/>
    <w:rsid w:val="00D97B7D"/>
    <w:rsid w:val="00DA0BA4"/>
    <w:rsid w:val="00DA2358"/>
    <w:rsid w:val="00DA4612"/>
    <w:rsid w:val="00DA6FE0"/>
    <w:rsid w:val="00DB4604"/>
    <w:rsid w:val="00DB5FD0"/>
    <w:rsid w:val="00DB6755"/>
    <w:rsid w:val="00DB7BC6"/>
    <w:rsid w:val="00DC01E3"/>
    <w:rsid w:val="00DC038B"/>
    <w:rsid w:val="00DC16DE"/>
    <w:rsid w:val="00DC59C6"/>
    <w:rsid w:val="00DD1558"/>
    <w:rsid w:val="00DD4678"/>
    <w:rsid w:val="00DD794C"/>
    <w:rsid w:val="00DE4141"/>
    <w:rsid w:val="00DE4A36"/>
    <w:rsid w:val="00DE4BFF"/>
    <w:rsid w:val="00DE6BF9"/>
    <w:rsid w:val="00DE74CE"/>
    <w:rsid w:val="00DF25CD"/>
    <w:rsid w:val="00DF68AB"/>
    <w:rsid w:val="00DF7C8A"/>
    <w:rsid w:val="00E01206"/>
    <w:rsid w:val="00E02D5E"/>
    <w:rsid w:val="00E03416"/>
    <w:rsid w:val="00E06749"/>
    <w:rsid w:val="00E1174D"/>
    <w:rsid w:val="00E122D7"/>
    <w:rsid w:val="00E15982"/>
    <w:rsid w:val="00E3184F"/>
    <w:rsid w:val="00E3254D"/>
    <w:rsid w:val="00E34E33"/>
    <w:rsid w:val="00E46D98"/>
    <w:rsid w:val="00E52943"/>
    <w:rsid w:val="00E61F65"/>
    <w:rsid w:val="00E7033D"/>
    <w:rsid w:val="00E717C7"/>
    <w:rsid w:val="00E724D6"/>
    <w:rsid w:val="00E731CA"/>
    <w:rsid w:val="00E7577B"/>
    <w:rsid w:val="00E90E7A"/>
    <w:rsid w:val="00E92B8F"/>
    <w:rsid w:val="00E9665A"/>
    <w:rsid w:val="00EA019B"/>
    <w:rsid w:val="00EB026E"/>
    <w:rsid w:val="00EB0D08"/>
    <w:rsid w:val="00EB2B0B"/>
    <w:rsid w:val="00EB2F90"/>
    <w:rsid w:val="00EB313E"/>
    <w:rsid w:val="00EB3553"/>
    <w:rsid w:val="00EC39C7"/>
    <w:rsid w:val="00EC69D6"/>
    <w:rsid w:val="00EC7951"/>
    <w:rsid w:val="00ED3327"/>
    <w:rsid w:val="00ED4562"/>
    <w:rsid w:val="00ED55DC"/>
    <w:rsid w:val="00ED6144"/>
    <w:rsid w:val="00EE6284"/>
    <w:rsid w:val="00EE6626"/>
    <w:rsid w:val="00EE74AB"/>
    <w:rsid w:val="00EF0101"/>
    <w:rsid w:val="00EF5DE5"/>
    <w:rsid w:val="00F00C70"/>
    <w:rsid w:val="00F13FA9"/>
    <w:rsid w:val="00F14A89"/>
    <w:rsid w:val="00F16334"/>
    <w:rsid w:val="00F16D05"/>
    <w:rsid w:val="00F21F8B"/>
    <w:rsid w:val="00F2335B"/>
    <w:rsid w:val="00F23385"/>
    <w:rsid w:val="00F51626"/>
    <w:rsid w:val="00F570A3"/>
    <w:rsid w:val="00F63713"/>
    <w:rsid w:val="00F7255F"/>
    <w:rsid w:val="00F74500"/>
    <w:rsid w:val="00F76813"/>
    <w:rsid w:val="00F8100A"/>
    <w:rsid w:val="00F818B5"/>
    <w:rsid w:val="00F83A67"/>
    <w:rsid w:val="00F860E3"/>
    <w:rsid w:val="00F878E2"/>
    <w:rsid w:val="00FA14FC"/>
    <w:rsid w:val="00FA2482"/>
    <w:rsid w:val="00FA2B52"/>
    <w:rsid w:val="00FA2D63"/>
    <w:rsid w:val="00FB0E81"/>
    <w:rsid w:val="00FB354C"/>
    <w:rsid w:val="00FC2B7A"/>
    <w:rsid w:val="00FC2E0A"/>
    <w:rsid w:val="00FC348C"/>
    <w:rsid w:val="00FC661F"/>
    <w:rsid w:val="00FD166F"/>
    <w:rsid w:val="00FD5097"/>
    <w:rsid w:val="00FD5C05"/>
    <w:rsid w:val="00FD6B8E"/>
    <w:rsid w:val="00FE0384"/>
    <w:rsid w:val="00FE1C04"/>
    <w:rsid w:val="00FE71EC"/>
    <w:rsid w:val="00FF5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539FD"/>
  <w15:docId w15:val="{3946E245-F35E-4595-9297-6FEE81F8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188C"/>
    <w:pPr>
      <w:keepNext/>
      <w:outlineLvl w:val="0"/>
    </w:pPr>
    <w:rPr>
      <w:b/>
      <w:bCs/>
    </w:rPr>
  </w:style>
  <w:style w:type="paragraph" w:styleId="Heading2">
    <w:name w:val="heading 2"/>
    <w:basedOn w:val="Normal"/>
    <w:next w:val="Normal"/>
    <w:link w:val="Heading2Char"/>
    <w:uiPriority w:val="9"/>
    <w:semiHidden/>
    <w:unhideWhenUsed/>
    <w:qFormat/>
    <w:rsid w:val="00E46D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A35BC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F21F8B"/>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F81BD" w:themeColor="accent1"/>
      <w:bdr w:val="nil"/>
    </w:rPr>
  </w:style>
  <w:style w:type="paragraph" w:styleId="Heading5">
    <w:name w:val="heading 5"/>
    <w:basedOn w:val="Normal"/>
    <w:next w:val="Normal"/>
    <w:link w:val="Heading5Char"/>
    <w:uiPriority w:val="9"/>
    <w:semiHidden/>
    <w:unhideWhenUsed/>
    <w:qFormat/>
    <w:rsid w:val="00554EF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188C"/>
    <w:rPr>
      <w:rFonts w:ascii="Times New Roman" w:eastAsia="Times New Roman" w:hAnsi="Times New Roman" w:cs="Times New Roman"/>
      <w:b/>
      <w:bCs/>
      <w:sz w:val="24"/>
      <w:szCs w:val="24"/>
    </w:rPr>
  </w:style>
  <w:style w:type="paragraph" w:styleId="BodyText">
    <w:name w:val="Body Text"/>
    <w:link w:val="BodyTextChar"/>
    <w:unhideWhenUsed/>
    <w:rsid w:val="00684C64"/>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rsid w:val="00684C64"/>
    <w:rPr>
      <w:rFonts w:eastAsia="Times New Roman"/>
      <w:color w:val="000000"/>
      <w:u w:color="000000"/>
      <w:lang w:eastAsia="en-IN"/>
    </w:rPr>
  </w:style>
  <w:style w:type="paragraph" w:styleId="ListParagraph">
    <w:name w:val="List Paragraph"/>
    <w:basedOn w:val="Normal"/>
    <w:uiPriority w:val="34"/>
    <w:qFormat/>
    <w:rsid w:val="00684C6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84C64"/>
    <w:pPr>
      <w:spacing w:after="160" w:line="256" w:lineRule="auto"/>
    </w:pPr>
    <w:rPr>
      <w:rFonts w:ascii="Helvetica" w:eastAsiaTheme="minorEastAsia" w:hAnsi="Arial Unicode MS" w:cs="Arial Unicode MS"/>
      <w:color w:val="000000"/>
      <w:u w:color="000000"/>
      <w:lang w:eastAsia="en-IN"/>
    </w:rPr>
  </w:style>
  <w:style w:type="paragraph" w:customStyle="1" w:styleId="BodyA">
    <w:name w:val="Body A"/>
    <w:rsid w:val="00684C64"/>
    <w:pPr>
      <w:spacing w:after="160" w:line="256" w:lineRule="auto"/>
    </w:pPr>
    <w:rPr>
      <w:rFonts w:ascii="Helvetica" w:eastAsiaTheme="minorEastAsia" w:hAnsi="Arial Unicode MS" w:cs="Arial Unicode MS"/>
      <w:color w:val="000000"/>
      <w:u w:color="000000"/>
      <w:lang w:eastAsia="en-IN"/>
    </w:rPr>
  </w:style>
  <w:style w:type="table" w:styleId="TableGrid">
    <w:name w:val="Table Grid"/>
    <w:basedOn w:val="TableNormal"/>
    <w:uiPriority w:val="39"/>
    <w:rsid w:val="00684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84C64"/>
    <w:pPr>
      <w:spacing w:after="160" w:line="256" w:lineRule="auto"/>
    </w:pPr>
    <w:rPr>
      <w:rFonts w:eastAsiaTheme="minorEastAsia" w:hAnsi="Arial Unicode MS" w:cs="Arial Unicode MS"/>
      <w:color w:val="000000"/>
      <w:sz w:val="24"/>
      <w:szCs w:val="24"/>
      <w:u w:color="000000"/>
      <w:lang w:val="en-IN" w:eastAsia="en-IN"/>
    </w:rPr>
  </w:style>
  <w:style w:type="character" w:styleId="Emphasis">
    <w:name w:val="Emphasis"/>
    <w:basedOn w:val="DefaultParagraphFont"/>
    <w:uiPriority w:val="20"/>
    <w:qFormat/>
    <w:rsid w:val="007F639E"/>
    <w:rPr>
      <w:i/>
      <w:iCs/>
    </w:rPr>
  </w:style>
  <w:style w:type="paragraph" w:styleId="NormalWeb">
    <w:name w:val="Normal (Web)"/>
    <w:basedOn w:val="Normal"/>
    <w:uiPriority w:val="99"/>
    <w:unhideWhenUsed/>
    <w:rsid w:val="00DA2358"/>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DA2358"/>
    <w:pPr>
      <w:spacing w:after="120" w:line="480" w:lineRule="auto"/>
    </w:pPr>
  </w:style>
  <w:style w:type="character" w:customStyle="1" w:styleId="BodyText2Char">
    <w:name w:val="Body Text 2 Char"/>
    <w:basedOn w:val="DefaultParagraphFont"/>
    <w:link w:val="BodyText2"/>
    <w:uiPriority w:val="99"/>
    <w:rsid w:val="00DA2358"/>
    <w:rPr>
      <w:rFonts w:ascii="Times New Roman" w:eastAsia="Times New Roman" w:hAnsi="Times New Roman" w:cs="Times New Roman"/>
      <w:sz w:val="24"/>
      <w:szCs w:val="24"/>
    </w:rPr>
  </w:style>
  <w:style w:type="paragraph" w:styleId="Footer">
    <w:name w:val="footer"/>
    <w:basedOn w:val="Normal"/>
    <w:link w:val="FooterChar"/>
    <w:unhideWhenUsed/>
    <w:rsid w:val="00DA2358"/>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DA2358"/>
    <w:rPr>
      <w:rFonts w:eastAsiaTheme="minorEastAsia"/>
    </w:rPr>
  </w:style>
  <w:style w:type="paragraph" w:customStyle="1" w:styleId="4P">
    <w:name w:val="4 P"/>
    <w:basedOn w:val="Normal"/>
    <w:autoRedefine/>
    <w:rsid w:val="00DA2358"/>
    <w:pPr>
      <w:ind w:firstLine="360"/>
      <w:jc w:val="both"/>
    </w:pPr>
    <w:rPr>
      <w:rFonts w:eastAsia="TmsRmn"/>
      <w:sz w:val="20"/>
      <w:szCs w:val="20"/>
      <w:lang w:val="en-GB" w:eastAsia="zh-HK"/>
    </w:rPr>
  </w:style>
  <w:style w:type="numbering" w:customStyle="1" w:styleId="List0">
    <w:name w:val="List 0"/>
    <w:basedOn w:val="NoList"/>
    <w:rsid w:val="00370048"/>
    <w:pPr>
      <w:numPr>
        <w:numId w:val="1"/>
      </w:numPr>
    </w:pPr>
  </w:style>
  <w:style w:type="character" w:customStyle="1" w:styleId="apple-converted-space">
    <w:name w:val="apple-converted-space"/>
    <w:basedOn w:val="DefaultParagraphFont"/>
    <w:rsid w:val="00370048"/>
  </w:style>
  <w:style w:type="paragraph" w:styleId="Header">
    <w:name w:val="header"/>
    <w:basedOn w:val="Normal"/>
    <w:link w:val="HeaderChar"/>
    <w:uiPriority w:val="99"/>
    <w:unhideWhenUsed/>
    <w:rsid w:val="000A2E14"/>
    <w:pPr>
      <w:tabs>
        <w:tab w:val="center" w:pos="4513"/>
        <w:tab w:val="right" w:pos="9026"/>
      </w:tabs>
    </w:pPr>
  </w:style>
  <w:style w:type="character" w:customStyle="1" w:styleId="HeaderChar">
    <w:name w:val="Header Char"/>
    <w:basedOn w:val="DefaultParagraphFont"/>
    <w:link w:val="Header"/>
    <w:uiPriority w:val="99"/>
    <w:rsid w:val="000A2E14"/>
    <w:rPr>
      <w:rFonts w:ascii="Times New Roman" w:eastAsia="Times New Roman" w:hAnsi="Times New Roman" w:cs="Times New Roman"/>
      <w:sz w:val="24"/>
      <w:szCs w:val="24"/>
    </w:rPr>
  </w:style>
  <w:style w:type="paragraph" w:styleId="Caption">
    <w:name w:val="caption"/>
    <w:uiPriority w:val="99"/>
    <w:qFormat/>
    <w:rsid w:val="00667E9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eastAsia="en-IN"/>
    </w:rPr>
  </w:style>
  <w:style w:type="table" w:customStyle="1" w:styleId="TableGrid4">
    <w:name w:val="Table Grid4"/>
    <w:basedOn w:val="TableNormal"/>
    <w:next w:val="TableGrid"/>
    <w:uiPriority w:val="39"/>
    <w:rsid w:val="007C50C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1"/>
    <w:rsid w:val="00A35BC1"/>
    <w:rPr>
      <w:rFonts w:asciiTheme="majorHAnsi" w:eastAsiaTheme="majorEastAsia" w:hAnsiTheme="majorHAnsi" w:cstheme="majorBidi"/>
      <w:b/>
      <w:bCs/>
      <w:color w:val="4F81BD" w:themeColor="accent1"/>
    </w:rPr>
  </w:style>
  <w:style w:type="table" w:customStyle="1" w:styleId="TableGrid3">
    <w:name w:val="Table Grid3"/>
    <w:basedOn w:val="TableNormal"/>
    <w:next w:val="TableGrid"/>
    <w:uiPriority w:val="39"/>
    <w:rsid w:val="00A35B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D7616"/>
    <w:pPr>
      <w:numPr>
        <w:numId w:val="2"/>
      </w:numPr>
    </w:pPr>
  </w:style>
  <w:style w:type="numbering" w:customStyle="1" w:styleId="List41">
    <w:name w:val="List 41"/>
    <w:basedOn w:val="NoList"/>
    <w:rsid w:val="008C52FA"/>
    <w:pPr>
      <w:numPr>
        <w:numId w:val="3"/>
      </w:numPr>
    </w:pPr>
  </w:style>
  <w:style w:type="paragraph" w:customStyle="1" w:styleId="TableStyle2">
    <w:name w:val="Table Style 2"/>
    <w:rsid w:val="008C52F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customStyle="1" w:styleId="Heading4Char">
    <w:name w:val="Heading 4 Char"/>
    <w:basedOn w:val="DefaultParagraphFont"/>
    <w:link w:val="Heading4"/>
    <w:uiPriority w:val="9"/>
    <w:semiHidden/>
    <w:rsid w:val="00F21F8B"/>
    <w:rPr>
      <w:rFonts w:asciiTheme="majorHAnsi" w:eastAsiaTheme="majorEastAsia" w:hAnsiTheme="majorHAnsi" w:cstheme="majorBidi"/>
      <w:b/>
      <w:bCs/>
      <w:i/>
      <w:iCs/>
      <w:color w:val="4F81BD" w:themeColor="accent1"/>
      <w:sz w:val="24"/>
      <w:szCs w:val="24"/>
      <w:bdr w:val="nil"/>
    </w:rPr>
  </w:style>
  <w:style w:type="character" w:customStyle="1" w:styleId="Heading5Char">
    <w:name w:val="Heading 5 Char"/>
    <w:basedOn w:val="DefaultParagraphFont"/>
    <w:link w:val="Heading5"/>
    <w:uiPriority w:val="9"/>
    <w:semiHidden/>
    <w:rsid w:val="00554EF8"/>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554EF8"/>
    <w:rPr>
      <w:b/>
      <w:bCs/>
    </w:rPr>
  </w:style>
  <w:style w:type="character" w:styleId="Hyperlink">
    <w:name w:val="Hyperlink"/>
    <w:basedOn w:val="DefaultParagraphFont"/>
    <w:uiPriority w:val="99"/>
    <w:unhideWhenUsed/>
    <w:rsid w:val="00024DD0"/>
    <w:rPr>
      <w:color w:val="0000FF"/>
      <w:u w:val="single"/>
    </w:rPr>
  </w:style>
  <w:style w:type="character" w:customStyle="1" w:styleId="Heading2Char">
    <w:name w:val="Heading 2 Char"/>
    <w:basedOn w:val="DefaultParagraphFont"/>
    <w:link w:val="Heading2"/>
    <w:uiPriority w:val="9"/>
    <w:semiHidden/>
    <w:rsid w:val="00E46D98"/>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5341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376D58"/>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376D58"/>
    <w:rPr>
      <w:rFonts w:ascii="Times New Roman" w:eastAsia="Arial Unicode MS" w:hAnsi="Times New Roman" w:cs="Times New Roman"/>
      <w:sz w:val="16"/>
      <w:szCs w:val="16"/>
      <w:bdr w:val="nil"/>
    </w:rPr>
  </w:style>
  <w:style w:type="character" w:customStyle="1" w:styleId="ln21">
    <w:name w:val="ln21"/>
    <w:rsid w:val="00462D30"/>
    <w:rPr>
      <w:rFonts w:ascii="Arial" w:hAnsi="Arial" w:cs="Arial" w:hint="default"/>
      <w:color w:val="676767"/>
    </w:rPr>
  </w:style>
  <w:style w:type="numbering" w:customStyle="1" w:styleId="List1">
    <w:name w:val="List 1"/>
    <w:basedOn w:val="NoList"/>
    <w:rsid w:val="003C354A"/>
    <w:pPr>
      <w:numPr>
        <w:numId w:val="4"/>
      </w:numPr>
    </w:pPr>
  </w:style>
  <w:style w:type="numbering" w:customStyle="1" w:styleId="List21">
    <w:name w:val="List 21"/>
    <w:basedOn w:val="NoList"/>
    <w:rsid w:val="004D6D8D"/>
    <w:pPr>
      <w:numPr>
        <w:numId w:val="5"/>
      </w:numPr>
    </w:pPr>
  </w:style>
  <w:style w:type="character" w:customStyle="1" w:styleId="tgc">
    <w:name w:val="_tgc"/>
    <w:rsid w:val="004148B8"/>
  </w:style>
  <w:style w:type="table" w:customStyle="1" w:styleId="TableGrid0">
    <w:name w:val="TableGrid"/>
    <w:rsid w:val="003457CF"/>
    <w:pPr>
      <w:spacing w:after="0" w:line="240" w:lineRule="auto"/>
    </w:pPr>
    <w:rPr>
      <w:rFonts w:eastAsiaTheme="minorEastAsia"/>
      <w:lang w:val="en-IN" w:eastAsia="en-IN"/>
    </w:rPr>
    <w:tblPr>
      <w:tblCellMar>
        <w:top w:w="0" w:type="dxa"/>
        <w:left w:w="0" w:type="dxa"/>
        <w:bottom w:w="0" w:type="dxa"/>
        <w:right w:w="0" w:type="dxa"/>
      </w:tblCellMar>
    </w:tblPr>
  </w:style>
  <w:style w:type="paragraph" w:customStyle="1" w:styleId="default0">
    <w:name w:val="default"/>
    <w:basedOn w:val="Normal"/>
    <w:rsid w:val="002835C4"/>
    <w:pPr>
      <w:spacing w:before="100" w:beforeAutospacing="1" w:after="100" w:afterAutospacing="1"/>
    </w:pPr>
  </w:style>
  <w:style w:type="paragraph" w:styleId="NoSpacing">
    <w:name w:val="No Spacing"/>
    <w:uiPriority w:val="1"/>
    <w:qFormat/>
    <w:rsid w:val="002835C4"/>
    <w:pPr>
      <w:spacing w:after="0" w:line="240" w:lineRule="auto"/>
    </w:pPr>
    <w:rPr>
      <w:lang w:val="ro-RO"/>
    </w:rPr>
  </w:style>
  <w:style w:type="paragraph" w:styleId="BalloonText">
    <w:name w:val="Balloon Text"/>
    <w:basedOn w:val="Normal"/>
    <w:link w:val="BalloonTextChar"/>
    <w:uiPriority w:val="99"/>
    <w:semiHidden/>
    <w:unhideWhenUsed/>
    <w:rsid w:val="002451C4"/>
    <w:rPr>
      <w:rFonts w:ascii="Tahoma" w:hAnsi="Tahoma" w:cs="Tahoma"/>
      <w:sz w:val="16"/>
      <w:szCs w:val="16"/>
    </w:rPr>
  </w:style>
  <w:style w:type="character" w:customStyle="1" w:styleId="BalloonTextChar">
    <w:name w:val="Balloon Text Char"/>
    <w:basedOn w:val="DefaultParagraphFont"/>
    <w:link w:val="BalloonText"/>
    <w:uiPriority w:val="99"/>
    <w:semiHidden/>
    <w:rsid w:val="002451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7592">
      <w:bodyDiv w:val="1"/>
      <w:marLeft w:val="0"/>
      <w:marRight w:val="0"/>
      <w:marTop w:val="0"/>
      <w:marBottom w:val="0"/>
      <w:divBdr>
        <w:top w:val="none" w:sz="0" w:space="0" w:color="auto"/>
        <w:left w:val="none" w:sz="0" w:space="0" w:color="auto"/>
        <w:bottom w:val="none" w:sz="0" w:space="0" w:color="auto"/>
        <w:right w:val="none" w:sz="0" w:space="0" w:color="auto"/>
      </w:divBdr>
    </w:div>
    <w:div w:id="208230025">
      <w:bodyDiv w:val="1"/>
      <w:marLeft w:val="0"/>
      <w:marRight w:val="0"/>
      <w:marTop w:val="0"/>
      <w:marBottom w:val="0"/>
      <w:divBdr>
        <w:top w:val="none" w:sz="0" w:space="0" w:color="auto"/>
        <w:left w:val="none" w:sz="0" w:space="0" w:color="auto"/>
        <w:bottom w:val="none" w:sz="0" w:space="0" w:color="auto"/>
        <w:right w:val="none" w:sz="0" w:space="0" w:color="auto"/>
      </w:divBdr>
    </w:div>
    <w:div w:id="220025179">
      <w:bodyDiv w:val="1"/>
      <w:marLeft w:val="0"/>
      <w:marRight w:val="0"/>
      <w:marTop w:val="0"/>
      <w:marBottom w:val="0"/>
      <w:divBdr>
        <w:top w:val="none" w:sz="0" w:space="0" w:color="auto"/>
        <w:left w:val="none" w:sz="0" w:space="0" w:color="auto"/>
        <w:bottom w:val="none" w:sz="0" w:space="0" w:color="auto"/>
        <w:right w:val="none" w:sz="0" w:space="0" w:color="auto"/>
      </w:divBdr>
    </w:div>
    <w:div w:id="304896628">
      <w:bodyDiv w:val="1"/>
      <w:marLeft w:val="0"/>
      <w:marRight w:val="0"/>
      <w:marTop w:val="0"/>
      <w:marBottom w:val="0"/>
      <w:divBdr>
        <w:top w:val="none" w:sz="0" w:space="0" w:color="auto"/>
        <w:left w:val="none" w:sz="0" w:space="0" w:color="auto"/>
        <w:bottom w:val="none" w:sz="0" w:space="0" w:color="auto"/>
        <w:right w:val="none" w:sz="0" w:space="0" w:color="auto"/>
      </w:divBdr>
    </w:div>
    <w:div w:id="314333855">
      <w:bodyDiv w:val="1"/>
      <w:marLeft w:val="0"/>
      <w:marRight w:val="0"/>
      <w:marTop w:val="0"/>
      <w:marBottom w:val="0"/>
      <w:divBdr>
        <w:top w:val="none" w:sz="0" w:space="0" w:color="auto"/>
        <w:left w:val="none" w:sz="0" w:space="0" w:color="auto"/>
        <w:bottom w:val="none" w:sz="0" w:space="0" w:color="auto"/>
        <w:right w:val="none" w:sz="0" w:space="0" w:color="auto"/>
      </w:divBdr>
    </w:div>
    <w:div w:id="328677694">
      <w:bodyDiv w:val="1"/>
      <w:marLeft w:val="0"/>
      <w:marRight w:val="0"/>
      <w:marTop w:val="0"/>
      <w:marBottom w:val="0"/>
      <w:divBdr>
        <w:top w:val="none" w:sz="0" w:space="0" w:color="auto"/>
        <w:left w:val="none" w:sz="0" w:space="0" w:color="auto"/>
        <w:bottom w:val="none" w:sz="0" w:space="0" w:color="auto"/>
        <w:right w:val="none" w:sz="0" w:space="0" w:color="auto"/>
      </w:divBdr>
    </w:div>
    <w:div w:id="334114036">
      <w:bodyDiv w:val="1"/>
      <w:marLeft w:val="0"/>
      <w:marRight w:val="0"/>
      <w:marTop w:val="0"/>
      <w:marBottom w:val="0"/>
      <w:divBdr>
        <w:top w:val="none" w:sz="0" w:space="0" w:color="auto"/>
        <w:left w:val="none" w:sz="0" w:space="0" w:color="auto"/>
        <w:bottom w:val="none" w:sz="0" w:space="0" w:color="auto"/>
        <w:right w:val="none" w:sz="0" w:space="0" w:color="auto"/>
      </w:divBdr>
    </w:div>
    <w:div w:id="353918293">
      <w:bodyDiv w:val="1"/>
      <w:marLeft w:val="0"/>
      <w:marRight w:val="0"/>
      <w:marTop w:val="0"/>
      <w:marBottom w:val="0"/>
      <w:divBdr>
        <w:top w:val="none" w:sz="0" w:space="0" w:color="auto"/>
        <w:left w:val="none" w:sz="0" w:space="0" w:color="auto"/>
        <w:bottom w:val="none" w:sz="0" w:space="0" w:color="auto"/>
        <w:right w:val="none" w:sz="0" w:space="0" w:color="auto"/>
      </w:divBdr>
      <w:divsChild>
        <w:div w:id="1705717988">
          <w:marLeft w:val="360"/>
          <w:marRight w:val="0"/>
          <w:marTop w:val="200"/>
          <w:marBottom w:val="0"/>
          <w:divBdr>
            <w:top w:val="none" w:sz="0" w:space="0" w:color="auto"/>
            <w:left w:val="none" w:sz="0" w:space="0" w:color="auto"/>
            <w:bottom w:val="none" w:sz="0" w:space="0" w:color="auto"/>
            <w:right w:val="none" w:sz="0" w:space="0" w:color="auto"/>
          </w:divBdr>
        </w:div>
        <w:div w:id="892082151">
          <w:marLeft w:val="360"/>
          <w:marRight w:val="0"/>
          <w:marTop w:val="200"/>
          <w:marBottom w:val="0"/>
          <w:divBdr>
            <w:top w:val="none" w:sz="0" w:space="0" w:color="auto"/>
            <w:left w:val="none" w:sz="0" w:space="0" w:color="auto"/>
            <w:bottom w:val="none" w:sz="0" w:space="0" w:color="auto"/>
            <w:right w:val="none" w:sz="0" w:space="0" w:color="auto"/>
          </w:divBdr>
        </w:div>
      </w:divsChild>
    </w:div>
    <w:div w:id="408624032">
      <w:bodyDiv w:val="1"/>
      <w:marLeft w:val="0"/>
      <w:marRight w:val="0"/>
      <w:marTop w:val="0"/>
      <w:marBottom w:val="0"/>
      <w:divBdr>
        <w:top w:val="none" w:sz="0" w:space="0" w:color="auto"/>
        <w:left w:val="none" w:sz="0" w:space="0" w:color="auto"/>
        <w:bottom w:val="none" w:sz="0" w:space="0" w:color="auto"/>
        <w:right w:val="none" w:sz="0" w:space="0" w:color="auto"/>
      </w:divBdr>
      <w:divsChild>
        <w:div w:id="1644195584">
          <w:marLeft w:val="360"/>
          <w:marRight w:val="0"/>
          <w:marTop w:val="200"/>
          <w:marBottom w:val="0"/>
          <w:divBdr>
            <w:top w:val="none" w:sz="0" w:space="0" w:color="auto"/>
            <w:left w:val="none" w:sz="0" w:space="0" w:color="auto"/>
            <w:bottom w:val="none" w:sz="0" w:space="0" w:color="auto"/>
            <w:right w:val="none" w:sz="0" w:space="0" w:color="auto"/>
          </w:divBdr>
        </w:div>
        <w:div w:id="256719023">
          <w:marLeft w:val="360"/>
          <w:marRight w:val="0"/>
          <w:marTop w:val="200"/>
          <w:marBottom w:val="0"/>
          <w:divBdr>
            <w:top w:val="none" w:sz="0" w:space="0" w:color="auto"/>
            <w:left w:val="none" w:sz="0" w:space="0" w:color="auto"/>
            <w:bottom w:val="none" w:sz="0" w:space="0" w:color="auto"/>
            <w:right w:val="none" w:sz="0" w:space="0" w:color="auto"/>
          </w:divBdr>
        </w:div>
      </w:divsChild>
    </w:div>
    <w:div w:id="444470709">
      <w:bodyDiv w:val="1"/>
      <w:marLeft w:val="0"/>
      <w:marRight w:val="0"/>
      <w:marTop w:val="0"/>
      <w:marBottom w:val="0"/>
      <w:divBdr>
        <w:top w:val="none" w:sz="0" w:space="0" w:color="auto"/>
        <w:left w:val="none" w:sz="0" w:space="0" w:color="auto"/>
        <w:bottom w:val="none" w:sz="0" w:space="0" w:color="auto"/>
        <w:right w:val="none" w:sz="0" w:space="0" w:color="auto"/>
      </w:divBdr>
    </w:div>
    <w:div w:id="532235908">
      <w:bodyDiv w:val="1"/>
      <w:marLeft w:val="0"/>
      <w:marRight w:val="0"/>
      <w:marTop w:val="0"/>
      <w:marBottom w:val="0"/>
      <w:divBdr>
        <w:top w:val="none" w:sz="0" w:space="0" w:color="auto"/>
        <w:left w:val="none" w:sz="0" w:space="0" w:color="auto"/>
        <w:bottom w:val="none" w:sz="0" w:space="0" w:color="auto"/>
        <w:right w:val="none" w:sz="0" w:space="0" w:color="auto"/>
      </w:divBdr>
    </w:div>
    <w:div w:id="539828514">
      <w:bodyDiv w:val="1"/>
      <w:marLeft w:val="0"/>
      <w:marRight w:val="0"/>
      <w:marTop w:val="0"/>
      <w:marBottom w:val="0"/>
      <w:divBdr>
        <w:top w:val="none" w:sz="0" w:space="0" w:color="auto"/>
        <w:left w:val="none" w:sz="0" w:space="0" w:color="auto"/>
        <w:bottom w:val="none" w:sz="0" w:space="0" w:color="auto"/>
        <w:right w:val="none" w:sz="0" w:space="0" w:color="auto"/>
      </w:divBdr>
    </w:div>
    <w:div w:id="543491090">
      <w:bodyDiv w:val="1"/>
      <w:marLeft w:val="0"/>
      <w:marRight w:val="0"/>
      <w:marTop w:val="0"/>
      <w:marBottom w:val="0"/>
      <w:divBdr>
        <w:top w:val="none" w:sz="0" w:space="0" w:color="auto"/>
        <w:left w:val="none" w:sz="0" w:space="0" w:color="auto"/>
        <w:bottom w:val="none" w:sz="0" w:space="0" w:color="auto"/>
        <w:right w:val="none" w:sz="0" w:space="0" w:color="auto"/>
      </w:divBdr>
    </w:div>
    <w:div w:id="674958318">
      <w:bodyDiv w:val="1"/>
      <w:marLeft w:val="0"/>
      <w:marRight w:val="0"/>
      <w:marTop w:val="0"/>
      <w:marBottom w:val="0"/>
      <w:divBdr>
        <w:top w:val="none" w:sz="0" w:space="0" w:color="auto"/>
        <w:left w:val="none" w:sz="0" w:space="0" w:color="auto"/>
        <w:bottom w:val="none" w:sz="0" w:space="0" w:color="auto"/>
        <w:right w:val="none" w:sz="0" w:space="0" w:color="auto"/>
      </w:divBdr>
    </w:div>
    <w:div w:id="718433034">
      <w:bodyDiv w:val="1"/>
      <w:marLeft w:val="0"/>
      <w:marRight w:val="0"/>
      <w:marTop w:val="0"/>
      <w:marBottom w:val="0"/>
      <w:divBdr>
        <w:top w:val="none" w:sz="0" w:space="0" w:color="auto"/>
        <w:left w:val="none" w:sz="0" w:space="0" w:color="auto"/>
        <w:bottom w:val="none" w:sz="0" w:space="0" w:color="auto"/>
        <w:right w:val="none" w:sz="0" w:space="0" w:color="auto"/>
      </w:divBdr>
    </w:div>
    <w:div w:id="735905251">
      <w:bodyDiv w:val="1"/>
      <w:marLeft w:val="0"/>
      <w:marRight w:val="0"/>
      <w:marTop w:val="0"/>
      <w:marBottom w:val="0"/>
      <w:divBdr>
        <w:top w:val="none" w:sz="0" w:space="0" w:color="auto"/>
        <w:left w:val="none" w:sz="0" w:space="0" w:color="auto"/>
        <w:bottom w:val="none" w:sz="0" w:space="0" w:color="auto"/>
        <w:right w:val="none" w:sz="0" w:space="0" w:color="auto"/>
      </w:divBdr>
    </w:div>
    <w:div w:id="911895241">
      <w:bodyDiv w:val="1"/>
      <w:marLeft w:val="0"/>
      <w:marRight w:val="0"/>
      <w:marTop w:val="0"/>
      <w:marBottom w:val="0"/>
      <w:divBdr>
        <w:top w:val="none" w:sz="0" w:space="0" w:color="auto"/>
        <w:left w:val="none" w:sz="0" w:space="0" w:color="auto"/>
        <w:bottom w:val="none" w:sz="0" w:space="0" w:color="auto"/>
        <w:right w:val="none" w:sz="0" w:space="0" w:color="auto"/>
      </w:divBdr>
    </w:div>
    <w:div w:id="1051347095">
      <w:bodyDiv w:val="1"/>
      <w:marLeft w:val="0"/>
      <w:marRight w:val="0"/>
      <w:marTop w:val="0"/>
      <w:marBottom w:val="0"/>
      <w:divBdr>
        <w:top w:val="none" w:sz="0" w:space="0" w:color="auto"/>
        <w:left w:val="none" w:sz="0" w:space="0" w:color="auto"/>
        <w:bottom w:val="none" w:sz="0" w:space="0" w:color="auto"/>
        <w:right w:val="none" w:sz="0" w:space="0" w:color="auto"/>
      </w:divBdr>
    </w:div>
    <w:div w:id="1210263575">
      <w:bodyDiv w:val="1"/>
      <w:marLeft w:val="0"/>
      <w:marRight w:val="0"/>
      <w:marTop w:val="0"/>
      <w:marBottom w:val="0"/>
      <w:divBdr>
        <w:top w:val="none" w:sz="0" w:space="0" w:color="auto"/>
        <w:left w:val="none" w:sz="0" w:space="0" w:color="auto"/>
        <w:bottom w:val="none" w:sz="0" w:space="0" w:color="auto"/>
        <w:right w:val="none" w:sz="0" w:space="0" w:color="auto"/>
      </w:divBdr>
      <w:divsChild>
        <w:div w:id="993533932">
          <w:marLeft w:val="360"/>
          <w:marRight w:val="0"/>
          <w:marTop w:val="200"/>
          <w:marBottom w:val="0"/>
          <w:divBdr>
            <w:top w:val="none" w:sz="0" w:space="0" w:color="auto"/>
            <w:left w:val="none" w:sz="0" w:space="0" w:color="auto"/>
            <w:bottom w:val="none" w:sz="0" w:space="0" w:color="auto"/>
            <w:right w:val="none" w:sz="0" w:space="0" w:color="auto"/>
          </w:divBdr>
        </w:div>
        <w:div w:id="733359583">
          <w:marLeft w:val="360"/>
          <w:marRight w:val="0"/>
          <w:marTop w:val="200"/>
          <w:marBottom w:val="0"/>
          <w:divBdr>
            <w:top w:val="none" w:sz="0" w:space="0" w:color="auto"/>
            <w:left w:val="none" w:sz="0" w:space="0" w:color="auto"/>
            <w:bottom w:val="none" w:sz="0" w:space="0" w:color="auto"/>
            <w:right w:val="none" w:sz="0" w:space="0" w:color="auto"/>
          </w:divBdr>
        </w:div>
      </w:divsChild>
    </w:div>
    <w:div w:id="1270047434">
      <w:bodyDiv w:val="1"/>
      <w:marLeft w:val="0"/>
      <w:marRight w:val="0"/>
      <w:marTop w:val="0"/>
      <w:marBottom w:val="0"/>
      <w:divBdr>
        <w:top w:val="none" w:sz="0" w:space="0" w:color="auto"/>
        <w:left w:val="none" w:sz="0" w:space="0" w:color="auto"/>
        <w:bottom w:val="none" w:sz="0" w:space="0" w:color="auto"/>
        <w:right w:val="none" w:sz="0" w:space="0" w:color="auto"/>
      </w:divBdr>
    </w:div>
    <w:div w:id="1351449565">
      <w:bodyDiv w:val="1"/>
      <w:marLeft w:val="0"/>
      <w:marRight w:val="0"/>
      <w:marTop w:val="0"/>
      <w:marBottom w:val="0"/>
      <w:divBdr>
        <w:top w:val="none" w:sz="0" w:space="0" w:color="auto"/>
        <w:left w:val="none" w:sz="0" w:space="0" w:color="auto"/>
        <w:bottom w:val="none" w:sz="0" w:space="0" w:color="auto"/>
        <w:right w:val="none" w:sz="0" w:space="0" w:color="auto"/>
      </w:divBdr>
    </w:div>
    <w:div w:id="1481267810">
      <w:bodyDiv w:val="1"/>
      <w:marLeft w:val="0"/>
      <w:marRight w:val="0"/>
      <w:marTop w:val="0"/>
      <w:marBottom w:val="0"/>
      <w:divBdr>
        <w:top w:val="none" w:sz="0" w:space="0" w:color="auto"/>
        <w:left w:val="none" w:sz="0" w:space="0" w:color="auto"/>
        <w:bottom w:val="none" w:sz="0" w:space="0" w:color="auto"/>
        <w:right w:val="none" w:sz="0" w:space="0" w:color="auto"/>
      </w:divBdr>
    </w:div>
    <w:div w:id="1494492128">
      <w:bodyDiv w:val="1"/>
      <w:marLeft w:val="0"/>
      <w:marRight w:val="0"/>
      <w:marTop w:val="0"/>
      <w:marBottom w:val="0"/>
      <w:divBdr>
        <w:top w:val="none" w:sz="0" w:space="0" w:color="auto"/>
        <w:left w:val="none" w:sz="0" w:space="0" w:color="auto"/>
        <w:bottom w:val="none" w:sz="0" w:space="0" w:color="auto"/>
        <w:right w:val="none" w:sz="0" w:space="0" w:color="auto"/>
      </w:divBdr>
      <w:divsChild>
        <w:div w:id="1228296557">
          <w:marLeft w:val="360"/>
          <w:marRight w:val="0"/>
          <w:marTop w:val="200"/>
          <w:marBottom w:val="0"/>
          <w:divBdr>
            <w:top w:val="none" w:sz="0" w:space="0" w:color="auto"/>
            <w:left w:val="none" w:sz="0" w:space="0" w:color="auto"/>
            <w:bottom w:val="none" w:sz="0" w:space="0" w:color="auto"/>
            <w:right w:val="none" w:sz="0" w:space="0" w:color="auto"/>
          </w:divBdr>
        </w:div>
        <w:div w:id="1386486518">
          <w:marLeft w:val="360"/>
          <w:marRight w:val="0"/>
          <w:marTop w:val="200"/>
          <w:marBottom w:val="0"/>
          <w:divBdr>
            <w:top w:val="none" w:sz="0" w:space="0" w:color="auto"/>
            <w:left w:val="none" w:sz="0" w:space="0" w:color="auto"/>
            <w:bottom w:val="none" w:sz="0" w:space="0" w:color="auto"/>
            <w:right w:val="none" w:sz="0" w:space="0" w:color="auto"/>
          </w:divBdr>
        </w:div>
      </w:divsChild>
    </w:div>
    <w:div w:id="1601328852">
      <w:bodyDiv w:val="1"/>
      <w:marLeft w:val="0"/>
      <w:marRight w:val="0"/>
      <w:marTop w:val="0"/>
      <w:marBottom w:val="0"/>
      <w:divBdr>
        <w:top w:val="none" w:sz="0" w:space="0" w:color="auto"/>
        <w:left w:val="none" w:sz="0" w:space="0" w:color="auto"/>
        <w:bottom w:val="none" w:sz="0" w:space="0" w:color="auto"/>
        <w:right w:val="none" w:sz="0" w:space="0" w:color="auto"/>
      </w:divBdr>
    </w:div>
    <w:div w:id="1645239284">
      <w:bodyDiv w:val="1"/>
      <w:marLeft w:val="0"/>
      <w:marRight w:val="0"/>
      <w:marTop w:val="0"/>
      <w:marBottom w:val="0"/>
      <w:divBdr>
        <w:top w:val="none" w:sz="0" w:space="0" w:color="auto"/>
        <w:left w:val="none" w:sz="0" w:space="0" w:color="auto"/>
        <w:bottom w:val="none" w:sz="0" w:space="0" w:color="auto"/>
        <w:right w:val="none" w:sz="0" w:space="0" w:color="auto"/>
      </w:divBdr>
    </w:div>
    <w:div w:id="1761639391">
      <w:bodyDiv w:val="1"/>
      <w:marLeft w:val="0"/>
      <w:marRight w:val="0"/>
      <w:marTop w:val="0"/>
      <w:marBottom w:val="0"/>
      <w:divBdr>
        <w:top w:val="none" w:sz="0" w:space="0" w:color="auto"/>
        <w:left w:val="none" w:sz="0" w:space="0" w:color="auto"/>
        <w:bottom w:val="none" w:sz="0" w:space="0" w:color="auto"/>
        <w:right w:val="none" w:sz="0" w:space="0" w:color="auto"/>
      </w:divBdr>
    </w:div>
    <w:div w:id="1854612457">
      <w:bodyDiv w:val="1"/>
      <w:marLeft w:val="0"/>
      <w:marRight w:val="0"/>
      <w:marTop w:val="0"/>
      <w:marBottom w:val="0"/>
      <w:divBdr>
        <w:top w:val="none" w:sz="0" w:space="0" w:color="auto"/>
        <w:left w:val="none" w:sz="0" w:space="0" w:color="auto"/>
        <w:bottom w:val="none" w:sz="0" w:space="0" w:color="auto"/>
        <w:right w:val="none" w:sz="0" w:space="0" w:color="auto"/>
      </w:divBdr>
      <w:divsChild>
        <w:div w:id="857617678">
          <w:marLeft w:val="360"/>
          <w:marRight w:val="0"/>
          <w:marTop w:val="200"/>
          <w:marBottom w:val="0"/>
          <w:divBdr>
            <w:top w:val="none" w:sz="0" w:space="0" w:color="auto"/>
            <w:left w:val="none" w:sz="0" w:space="0" w:color="auto"/>
            <w:bottom w:val="none" w:sz="0" w:space="0" w:color="auto"/>
            <w:right w:val="none" w:sz="0" w:space="0" w:color="auto"/>
          </w:divBdr>
        </w:div>
        <w:div w:id="2102218287">
          <w:marLeft w:val="360"/>
          <w:marRight w:val="0"/>
          <w:marTop w:val="200"/>
          <w:marBottom w:val="0"/>
          <w:divBdr>
            <w:top w:val="none" w:sz="0" w:space="0" w:color="auto"/>
            <w:left w:val="none" w:sz="0" w:space="0" w:color="auto"/>
            <w:bottom w:val="none" w:sz="0" w:space="0" w:color="auto"/>
            <w:right w:val="none" w:sz="0" w:space="0" w:color="auto"/>
          </w:divBdr>
        </w:div>
      </w:divsChild>
    </w:div>
    <w:div w:id="1997873503">
      <w:bodyDiv w:val="1"/>
      <w:marLeft w:val="0"/>
      <w:marRight w:val="0"/>
      <w:marTop w:val="0"/>
      <w:marBottom w:val="0"/>
      <w:divBdr>
        <w:top w:val="none" w:sz="0" w:space="0" w:color="auto"/>
        <w:left w:val="none" w:sz="0" w:space="0" w:color="auto"/>
        <w:bottom w:val="none" w:sz="0" w:space="0" w:color="auto"/>
        <w:right w:val="none" w:sz="0" w:space="0" w:color="auto"/>
      </w:divBdr>
    </w:div>
    <w:div w:id="2139301726">
      <w:bodyDiv w:val="1"/>
      <w:marLeft w:val="0"/>
      <w:marRight w:val="0"/>
      <w:marTop w:val="0"/>
      <w:marBottom w:val="0"/>
      <w:divBdr>
        <w:top w:val="none" w:sz="0" w:space="0" w:color="auto"/>
        <w:left w:val="none" w:sz="0" w:space="0" w:color="auto"/>
        <w:bottom w:val="none" w:sz="0" w:space="0" w:color="auto"/>
        <w:right w:val="none" w:sz="0" w:space="0" w:color="auto"/>
      </w:divBdr>
      <w:divsChild>
        <w:div w:id="755975051">
          <w:marLeft w:val="360"/>
          <w:marRight w:val="0"/>
          <w:marTop w:val="200"/>
          <w:marBottom w:val="0"/>
          <w:divBdr>
            <w:top w:val="none" w:sz="0" w:space="0" w:color="auto"/>
            <w:left w:val="none" w:sz="0" w:space="0" w:color="auto"/>
            <w:bottom w:val="none" w:sz="0" w:space="0" w:color="auto"/>
            <w:right w:val="none" w:sz="0" w:space="0" w:color="auto"/>
          </w:divBdr>
        </w:div>
        <w:div w:id="12176257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F0E07-DF1B-4B95-BECA-98241079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77</Pages>
  <Words>17682</Words>
  <Characters>100788</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monica sharma</cp:lastModifiedBy>
  <cp:revision>19</cp:revision>
  <cp:lastPrinted>2019-05-14T11:10:00Z</cp:lastPrinted>
  <dcterms:created xsi:type="dcterms:W3CDTF">2019-12-12T13:12:00Z</dcterms:created>
  <dcterms:modified xsi:type="dcterms:W3CDTF">2019-12-13T09:11:00Z</dcterms:modified>
</cp:coreProperties>
</file>